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C312F" w:rsidTr="00A11ABA">
        <w:tc>
          <w:tcPr>
            <w:tcW w:w="4672" w:type="dxa"/>
          </w:tcPr>
          <w:p w:rsidR="003C312F" w:rsidRDefault="00F30FD4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СОГЛАСОВАНО</w:t>
            </w:r>
          </w:p>
          <w:p w:rsidR="003C312F" w:rsidRDefault="003C312F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Первый заместитель Министра спорта Российской Федерации</w:t>
            </w:r>
          </w:p>
          <w:p w:rsidR="003C312F" w:rsidRDefault="003C312F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A603D4" w:rsidRDefault="00A603D4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3C312F" w:rsidRDefault="003C312F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________________О.Х. Байсултанов</w:t>
            </w:r>
          </w:p>
          <w:p w:rsidR="003C312F" w:rsidRDefault="003C312F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«____»___________________2026 г.</w:t>
            </w:r>
          </w:p>
        </w:tc>
        <w:tc>
          <w:tcPr>
            <w:tcW w:w="4673" w:type="dxa"/>
          </w:tcPr>
          <w:p w:rsidR="003C312F" w:rsidRDefault="00A603D4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УТВЕРЖДАЮ</w:t>
            </w:r>
          </w:p>
          <w:p w:rsidR="00A603D4" w:rsidRDefault="00A603D4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Президент Общероссийской общественной организации «Федерация шахмат России»</w:t>
            </w:r>
          </w:p>
          <w:p w:rsidR="00A603D4" w:rsidRDefault="00A603D4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A603D4" w:rsidRDefault="00A603D4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________________А.В. Филатов</w:t>
            </w:r>
          </w:p>
          <w:p w:rsidR="00A603D4" w:rsidRDefault="00A603D4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«____»___________________2026 г.</w:t>
            </w:r>
          </w:p>
        </w:tc>
      </w:tr>
    </w:tbl>
    <w:p w:rsidR="00104F59" w:rsidRDefault="00104F59">
      <w:pPr>
        <w:rPr>
          <w:rFonts w:ascii="PT Astra Serif" w:hAnsi="PT Astra Serif"/>
          <w:sz w:val="28"/>
          <w:szCs w:val="28"/>
        </w:rPr>
      </w:pPr>
    </w:p>
    <w:p w:rsidR="00E6281D" w:rsidRDefault="00E6281D">
      <w:pPr>
        <w:rPr>
          <w:rFonts w:ascii="PT Astra Serif" w:hAnsi="PT Astra Serif"/>
          <w:sz w:val="28"/>
          <w:szCs w:val="28"/>
        </w:rPr>
      </w:pPr>
    </w:p>
    <w:p w:rsidR="00E6281D" w:rsidRDefault="00E6281D">
      <w:pPr>
        <w:rPr>
          <w:rFonts w:ascii="PT Astra Serif" w:hAnsi="PT Astra Serif"/>
          <w:sz w:val="28"/>
          <w:szCs w:val="28"/>
        </w:rPr>
      </w:pPr>
    </w:p>
    <w:p w:rsidR="00F30FD4" w:rsidRDefault="00F30FD4">
      <w:pPr>
        <w:rPr>
          <w:rFonts w:ascii="PT Astra Serif" w:hAnsi="PT Astra Serif"/>
          <w:sz w:val="28"/>
          <w:szCs w:val="28"/>
        </w:rPr>
      </w:pPr>
    </w:p>
    <w:p w:rsidR="00F30FD4" w:rsidRDefault="00F30FD4">
      <w:pPr>
        <w:rPr>
          <w:rFonts w:ascii="PT Astra Serif" w:hAnsi="PT Astra Serif"/>
          <w:sz w:val="28"/>
          <w:szCs w:val="28"/>
        </w:rPr>
      </w:pPr>
    </w:p>
    <w:p w:rsidR="00F30FD4" w:rsidRDefault="00F30FD4">
      <w:pPr>
        <w:rPr>
          <w:rFonts w:ascii="PT Astra Serif" w:hAnsi="PT Astra Serif"/>
          <w:sz w:val="28"/>
          <w:szCs w:val="28"/>
        </w:rPr>
      </w:pPr>
    </w:p>
    <w:p w:rsidR="00F30FD4" w:rsidRDefault="00F30FD4">
      <w:pPr>
        <w:rPr>
          <w:rFonts w:ascii="PT Astra Serif" w:hAnsi="PT Astra Serif"/>
          <w:sz w:val="28"/>
          <w:szCs w:val="28"/>
        </w:rPr>
      </w:pPr>
    </w:p>
    <w:p w:rsidR="00F30FD4" w:rsidRDefault="00F30FD4">
      <w:pPr>
        <w:rPr>
          <w:rFonts w:ascii="PT Astra Serif" w:hAnsi="PT Astra Serif"/>
          <w:sz w:val="28"/>
          <w:szCs w:val="28"/>
        </w:rPr>
      </w:pPr>
    </w:p>
    <w:p w:rsidR="00F30FD4" w:rsidRDefault="00F30FD4">
      <w:pPr>
        <w:rPr>
          <w:rFonts w:ascii="PT Astra Serif" w:hAnsi="PT Astra Serif"/>
          <w:sz w:val="28"/>
          <w:szCs w:val="28"/>
        </w:rPr>
      </w:pPr>
    </w:p>
    <w:p w:rsidR="00F30FD4" w:rsidRDefault="00F30FD4">
      <w:pPr>
        <w:rPr>
          <w:rFonts w:ascii="PT Astra Serif" w:hAnsi="PT Astra Serif"/>
          <w:sz w:val="28"/>
          <w:szCs w:val="28"/>
        </w:rPr>
      </w:pPr>
    </w:p>
    <w:p w:rsidR="00F30FD4" w:rsidRDefault="00F30FD4">
      <w:pPr>
        <w:rPr>
          <w:rFonts w:ascii="PT Astra Serif" w:hAnsi="PT Astra Serif"/>
          <w:sz w:val="28"/>
          <w:szCs w:val="28"/>
        </w:rPr>
      </w:pPr>
    </w:p>
    <w:p w:rsidR="00F30FD4" w:rsidRDefault="00F30FD4">
      <w:pPr>
        <w:rPr>
          <w:rFonts w:ascii="PT Astra Serif" w:hAnsi="PT Astra Serif"/>
          <w:sz w:val="28"/>
          <w:szCs w:val="28"/>
        </w:rPr>
      </w:pPr>
    </w:p>
    <w:p w:rsidR="00F30FD4" w:rsidRDefault="00F30FD4">
      <w:pPr>
        <w:rPr>
          <w:rFonts w:ascii="PT Astra Serif" w:hAnsi="PT Astra Serif"/>
          <w:sz w:val="28"/>
          <w:szCs w:val="28"/>
        </w:rPr>
      </w:pPr>
    </w:p>
    <w:p w:rsidR="00E6281D" w:rsidRDefault="00E6281D" w:rsidP="00E6281D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ПОЛОЖЕНИЕ</w:t>
      </w:r>
    </w:p>
    <w:p w:rsidR="00E6281D" w:rsidRDefault="00E6281D" w:rsidP="00E6281D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</w:t>
      </w:r>
      <w:bookmarkStart w:id="0" w:name="_GoBack"/>
      <w:r>
        <w:rPr>
          <w:rFonts w:ascii="PT Astra Serif" w:hAnsi="PT Astra Serif"/>
          <w:sz w:val="28"/>
          <w:szCs w:val="28"/>
        </w:rPr>
        <w:t>Всероссийских соревнованиях по шахматам среди обучающихся, проживающих в сельской местност</w:t>
      </w:r>
      <w:bookmarkEnd w:id="0"/>
      <w:r>
        <w:rPr>
          <w:rFonts w:ascii="PT Astra Serif" w:hAnsi="PT Astra Serif"/>
          <w:sz w:val="28"/>
          <w:szCs w:val="28"/>
        </w:rPr>
        <w:t>и</w:t>
      </w:r>
    </w:p>
    <w:p w:rsidR="00E6281D" w:rsidRDefault="00E6281D" w:rsidP="00E6281D">
      <w:pPr>
        <w:jc w:val="center"/>
        <w:rPr>
          <w:rFonts w:ascii="PT Astra Serif" w:hAnsi="PT Astra Serif"/>
          <w:sz w:val="28"/>
          <w:szCs w:val="28"/>
        </w:rPr>
      </w:pPr>
    </w:p>
    <w:p w:rsidR="00E6281D" w:rsidRDefault="00E6281D" w:rsidP="00E6281D">
      <w:pPr>
        <w:jc w:val="center"/>
        <w:rPr>
          <w:rFonts w:ascii="PT Astra Serif" w:hAnsi="PT Astra Serif"/>
          <w:sz w:val="28"/>
          <w:szCs w:val="28"/>
        </w:rPr>
      </w:pPr>
    </w:p>
    <w:p w:rsidR="00E6281D" w:rsidRDefault="00E6281D" w:rsidP="00E6281D">
      <w:pPr>
        <w:jc w:val="center"/>
        <w:rPr>
          <w:rFonts w:ascii="PT Astra Serif" w:hAnsi="PT Astra Serif"/>
          <w:sz w:val="28"/>
          <w:szCs w:val="28"/>
        </w:rPr>
      </w:pPr>
    </w:p>
    <w:p w:rsidR="00E6281D" w:rsidRDefault="00E6281D" w:rsidP="00E6281D">
      <w:pPr>
        <w:jc w:val="center"/>
        <w:rPr>
          <w:rFonts w:ascii="PT Astra Serif" w:hAnsi="PT Astra Serif"/>
          <w:sz w:val="28"/>
          <w:szCs w:val="28"/>
        </w:rPr>
      </w:pPr>
    </w:p>
    <w:p w:rsidR="00E6281D" w:rsidRDefault="00E6281D" w:rsidP="00E6281D">
      <w:pPr>
        <w:jc w:val="center"/>
        <w:rPr>
          <w:rFonts w:ascii="PT Astra Serif" w:hAnsi="PT Astra Serif"/>
          <w:sz w:val="28"/>
          <w:szCs w:val="28"/>
        </w:rPr>
      </w:pPr>
    </w:p>
    <w:p w:rsidR="00E6281D" w:rsidRDefault="00E6281D" w:rsidP="00E6281D">
      <w:pPr>
        <w:jc w:val="center"/>
        <w:rPr>
          <w:rFonts w:ascii="PT Astra Serif" w:hAnsi="PT Astra Serif"/>
          <w:sz w:val="28"/>
          <w:szCs w:val="28"/>
        </w:rPr>
      </w:pPr>
    </w:p>
    <w:p w:rsidR="00E6281D" w:rsidRDefault="00E6281D" w:rsidP="00E6281D">
      <w:pPr>
        <w:jc w:val="center"/>
        <w:rPr>
          <w:rFonts w:ascii="PT Astra Serif" w:hAnsi="PT Astra Serif"/>
          <w:sz w:val="28"/>
          <w:szCs w:val="28"/>
        </w:rPr>
      </w:pPr>
    </w:p>
    <w:p w:rsidR="00155A6E" w:rsidRDefault="00155A6E" w:rsidP="00E6281D">
      <w:pPr>
        <w:jc w:val="center"/>
        <w:rPr>
          <w:rFonts w:ascii="PT Astra Serif" w:hAnsi="PT Astra Serif"/>
          <w:sz w:val="28"/>
          <w:szCs w:val="28"/>
        </w:rPr>
      </w:pPr>
    </w:p>
    <w:p w:rsidR="00E6281D" w:rsidRDefault="00E6281D" w:rsidP="00E6281D">
      <w:pPr>
        <w:jc w:val="center"/>
        <w:rPr>
          <w:rFonts w:ascii="PT Astra Serif" w:hAnsi="PT Astra Serif"/>
          <w:sz w:val="28"/>
          <w:szCs w:val="28"/>
        </w:rPr>
      </w:pPr>
    </w:p>
    <w:p w:rsidR="00E6281D" w:rsidRPr="008C0776" w:rsidRDefault="00E6281D" w:rsidP="008C0776">
      <w:pPr>
        <w:pStyle w:val="a7"/>
        <w:numPr>
          <w:ilvl w:val="0"/>
          <w:numId w:val="1"/>
        </w:numPr>
        <w:spacing w:after="0" w:line="240" w:lineRule="auto"/>
        <w:ind w:left="0"/>
        <w:jc w:val="center"/>
        <w:rPr>
          <w:rFonts w:ascii="PT Astra Serif" w:hAnsi="PT Astra Serif"/>
          <w:sz w:val="28"/>
          <w:szCs w:val="28"/>
        </w:rPr>
      </w:pPr>
      <w:r w:rsidRPr="00E6281D">
        <w:rPr>
          <w:rFonts w:ascii="PT Astra Serif" w:hAnsi="PT Astra Serif"/>
          <w:sz w:val="28"/>
          <w:szCs w:val="28"/>
        </w:rPr>
        <w:lastRenderedPageBreak/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t>ОБЩИЕ ПОЛОЖЕНИЯ</w:t>
      </w:r>
    </w:p>
    <w:p w:rsidR="008C0776" w:rsidRPr="008C0776" w:rsidRDefault="008C0776" w:rsidP="008C0776">
      <w:pPr>
        <w:pStyle w:val="a7"/>
        <w:spacing w:after="0" w:line="240" w:lineRule="auto"/>
        <w:ind w:left="0"/>
        <w:rPr>
          <w:rFonts w:ascii="PT Astra Serif" w:hAnsi="PT Astra Serif"/>
          <w:sz w:val="28"/>
          <w:szCs w:val="28"/>
        </w:rPr>
      </w:pPr>
    </w:p>
    <w:p w:rsidR="00513FEA" w:rsidRPr="00513FEA" w:rsidRDefault="00E6281D" w:rsidP="008C0776">
      <w:pPr>
        <w:pStyle w:val="a7"/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Всероссийские соревнования по шахматам среди обучающихся, проживающих в сельской местности (далее – «Соревнования</w:t>
      </w:r>
      <w:r w:rsidRPr="001434AE">
        <w:rPr>
          <w:rFonts w:ascii="PT Astra Serif" w:hAnsi="PT Astra Serif"/>
          <w:sz w:val="28"/>
          <w:szCs w:val="28"/>
        </w:rPr>
        <w:t>»), проводятся</w:t>
      </w:r>
      <w:r w:rsidR="00513FEA" w:rsidRPr="001434AE">
        <w:rPr>
          <w:rFonts w:ascii="PT Astra Serif" w:hAnsi="PT Astra Serif"/>
          <w:sz w:val="28"/>
          <w:szCs w:val="28"/>
        </w:rPr>
        <w:t xml:space="preserve"> в соответствии с </w:t>
      </w:r>
      <w:r w:rsidR="00513FEA" w:rsidRPr="001434AE">
        <w:rPr>
          <w:rFonts w:ascii="PT Astra Serif" w:eastAsia="Calibri" w:hAnsi="PT Astra Serif" w:cs="Times New Roman"/>
          <w:kern w:val="0"/>
          <w:sz w:val="28"/>
          <w:szCs w:val="28"/>
        </w:rPr>
        <w:t xml:space="preserve">Единым календарным планом межрегиональных, всероссийских и международных физкультурных мероприятий и спортивных мероприятий на 2026 год, утвержденным приказом Министерства спорта РФ от 29.12.2025 № 1249 (часть </w:t>
      </w:r>
      <w:r w:rsidR="00513FEA" w:rsidRPr="001434AE">
        <w:rPr>
          <w:rFonts w:ascii="PT Astra Serif" w:eastAsia="Calibri" w:hAnsi="PT Astra Serif" w:cs="Times New Roman"/>
          <w:kern w:val="0"/>
          <w:sz w:val="28"/>
          <w:szCs w:val="28"/>
          <w:lang w:val="en-US"/>
        </w:rPr>
        <w:t>I</w:t>
      </w:r>
      <w:r w:rsidR="00513FEA" w:rsidRPr="001434AE">
        <w:rPr>
          <w:rFonts w:ascii="PT Astra Serif" w:eastAsia="Calibri" w:hAnsi="PT Astra Serif" w:cs="Times New Roman"/>
          <w:kern w:val="0"/>
          <w:sz w:val="28"/>
          <w:szCs w:val="28"/>
        </w:rPr>
        <w:t xml:space="preserve"> ЕКП СМ № 1088220001004256), с № 201 Единого краевого календарного плана физкультурных мероприятий и спортивных мероприятий на 2026 год, утвержденного приказом Министерства спорта Алтайского края от 12.12.2025 № 735.</w:t>
      </w:r>
    </w:p>
    <w:p w:rsidR="001666BF" w:rsidRDefault="00E6281D" w:rsidP="00E6281D">
      <w:pPr>
        <w:pStyle w:val="a7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1666BF">
        <w:rPr>
          <w:rFonts w:ascii="PT Astra Serif" w:hAnsi="PT Astra Serif"/>
          <w:sz w:val="28"/>
          <w:szCs w:val="28"/>
        </w:rPr>
        <w:t xml:space="preserve">Соревнования проводятся в </w:t>
      </w:r>
      <w:r>
        <w:rPr>
          <w:rFonts w:ascii="PT Astra Serif" w:hAnsi="PT Astra Serif"/>
          <w:sz w:val="28"/>
          <w:szCs w:val="28"/>
        </w:rPr>
        <w:t>рамках реализации государственной программы Российской Федерации</w:t>
      </w:r>
      <w:r w:rsidR="00E40200">
        <w:rPr>
          <w:rFonts w:ascii="PT Astra Serif" w:hAnsi="PT Astra Serif"/>
          <w:sz w:val="28"/>
          <w:szCs w:val="28"/>
        </w:rPr>
        <w:t xml:space="preserve"> «Развитие физической культуры и спорта» в целях популяризации шахмат среди детей, проживающих в сельской местности</w:t>
      </w:r>
      <w:r w:rsidR="001666BF">
        <w:rPr>
          <w:rFonts w:ascii="PT Astra Serif" w:hAnsi="PT Astra Serif"/>
          <w:sz w:val="28"/>
          <w:szCs w:val="28"/>
        </w:rPr>
        <w:t>.</w:t>
      </w:r>
    </w:p>
    <w:p w:rsidR="001666BF" w:rsidRDefault="001666BF" w:rsidP="00E6281D">
      <w:pPr>
        <w:pStyle w:val="a7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Основными задачами Соревнований являются:</w:t>
      </w:r>
    </w:p>
    <w:p w:rsidR="001666BF" w:rsidRDefault="001666BF" w:rsidP="00E6281D">
      <w:pPr>
        <w:pStyle w:val="a7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пропаганда здорового образа жизни среди подрастающего поколения;</w:t>
      </w:r>
    </w:p>
    <w:p w:rsidR="001666BF" w:rsidRDefault="001666BF" w:rsidP="00E6281D">
      <w:pPr>
        <w:pStyle w:val="a7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духовное и патриотическое воспитание школьников;</w:t>
      </w:r>
    </w:p>
    <w:p w:rsidR="001666BF" w:rsidRDefault="001666BF" w:rsidP="001666BF">
      <w:pPr>
        <w:pStyle w:val="a7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стимулирование педагогической деятельности руководителей и педагогов сельских общеобразовательных учреждений по совершенствованию внеклассной работы; </w:t>
      </w:r>
    </w:p>
    <w:p w:rsidR="001666BF" w:rsidRDefault="001666BF" w:rsidP="00E6281D">
      <w:pPr>
        <w:pStyle w:val="a7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создание единой системы соревнований по шахматам среди сельских команд общеобразовательных организаций;</w:t>
      </w:r>
    </w:p>
    <w:p w:rsidR="00E6281D" w:rsidRDefault="001666BF" w:rsidP="00E6281D">
      <w:pPr>
        <w:pStyle w:val="a7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выявление одаренных шахматистов.</w:t>
      </w:r>
      <w:r w:rsidR="00513FEA">
        <w:rPr>
          <w:rFonts w:ascii="PT Astra Serif" w:hAnsi="PT Astra Serif"/>
          <w:sz w:val="28"/>
          <w:szCs w:val="28"/>
        </w:rPr>
        <w:t xml:space="preserve"> </w:t>
      </w:r>
    </w:p>
    <w:p w:rsidR="001666BF" w:rsidRDefault="001666BF" w:rsidP="00E6281D">
      <w:pPr>
        <w:pStyle w:val="a7"/>
        <w:ind w:left="0" w:firstLine="567"/>
        <w:jc w:val="both"/>
        <w:rPr>
          <w:rFonts w:ascii="PT Astra Serif" w:hAnsi="PT Astra Serif"/>
          <w:sz w:val="28"/>
          <w:szCs w:val="28"/>
        </w:rPr>
      </w:pPr>
    </w:p>
    <w:p w:rsidR="001666BF" w:rsidRDefault="001666BF" w:rsidP="008C0776">
      <w:pPr>
        <w:pStyle w:val="a7"/>
        <w:numPr>
          <w:ilvl w:val="0"/>
          <w:numId w:val="1"/>
        </w:num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МЕСТО И СРОКИ ПРОВЕДЕНИЯ</w:t>
      </w:r>
    </w:p>
    <w:p w:rsidR="008C0776" w:rsidRPr="008C0776" w:rsidRDefault="008C0776" w:rsidP="008C0776">
      <w:pPr>
        <w:pStyle w:val="a7"/>
        <w:ind w:left="1080"/>
        <w:rPr>
          <w:rFonts w:ascii="PT Astra Serif" w:hAnsi="PT Astra Serif"/>
          <w:b/>
          <w:bCs/>
          <w:sz w:val="28"/>
          <w:szCs w:val="28"/>
        </w:rPr>
      </w:pPr>
    </w:p>
    <w:p w:rsidR="005138FB" w:rsidRDefault="00BF66C9" w:rsidP="00BF66C9">
      <w:pPr>
        <w:pStyle w:val="a7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Соревнования проводятся в Алтайском крае, </w:t>
      </w:r>
      <w:r w:rsidR="005138FB">
        <w:rPr>
          <w:rFonts w:ascii="PT Astra Serif" w:hAnsi="PT Astra Serif"/>
          <w:sz w:val="28"/>
          <w:szCs w:val="28"/>
        </w:rPr>
        <w:t xml:space="preserve">Первомайский район, </w:t>
      </w:r>
    </w:p>
    <w:p w:rsidR="00BF66C9" w:rsidRDefault="00BF66C9" w:rsidP="005138FB">
      <w:pPr>
        <w:pStyle w:val="a7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с. Зудилово (санаторий «Сосновый бор») в период с 3 октября (день приезда) по 11 октября (день отъезда) 2026 г. </w:t>
      </w:r>
    </w:p>
    <w:p w:rsidR="00BF66C9" w:rsidRDefault="00BF66C9" w:rsidP="008C0776">
      <w:pPr>
        <w:pStyle w:val="a7"/>
        <w:spacing w:after="0"/>
        <w:ind w:left="0" w:firstLine="567"/>
        <w:rPr>
          <w:rFonts w:ascii="PT Astra Serif" w:hAnsi="PT Astra Serif"/>
          <w:sz w:val="28"/>
          <w:szCs w:val="28"/>
        </w:rPr>
      </w:pPr>
    </w:p>
    <w:p w:rsidR="00BF66C9" w:rsidRPr="008C0776" w:rsidRDefault="00BF66C9" w:rsidP="008C0776">
      <w:pPr>
        <w:pStyle w:val="a7"/>
        <w:numPr>
          <w:ilvl w:val="0"/>
          <w:numId w:val="1"/>
        </w:numPr>
        <w:spacing w:after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ОРГАНИЗАТОРЫ МЕРОПРИЯТИЯ</w:t>
      </w:r>
    </w:p>
    <w:p w:rsidR="008C0776" w:rsidRPr="00BF66C9" w:rsidRDefault="008C0776" w:rsidP="008C0776">
      <w:pPr>
        <w:pStyle w:val="a7"/>
        <w:spacing w:after="0"/>
        <w:ind w:left="1080"/>
        <w:rPr>
          <w:rFonts w:ascii="PT Astra Serif" w:hAnsi="PT Astra Serif"/>
          <w:sz w:val="28"/>
          <w:szCs w:val="28"/>
        </w:rPr>
      </w:pPr>
    </w:p>
    <w:p w:rsidR="00BF66C9" w:rsidRDefault="00BF66C9" w:rsidP="008C0776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Общее руководство организацией Соревнований осуществляет Министерство спорта Российской Федерации (далее – «Минспорт России») и Общероссийская общественная организация «Федерация шахмат России» (далее – «ФШР») при поддержке Министерства спорта Алтайского края</w:t>
      </w:r>
      <w:r w:rsidR="008C0776">
        <w:rPr>
          <w:rFonts w:ascii="PT Astra Serif" w:hAnsi="PT Astra Serif"/>
          <w:sz w:val="28"/>
          <w:szCs w:val="28"/>
        </w:rPr>
        <w:t xml:space="preserve"> (далее – «Минспорт Алтайского края»).</w:t>
      </w:r>
    </w:p>
    <w:p w:rsidR="008C0776" w:rsidRDefault="008C0776" w:rsidP="008C0776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Полномочия Минспорта России по организации и проведению Соревнований в соответствии с государственным заданием на оказание государственных услуг (выполнение работ) на текущий календарный год осуществляются Федеральным </w:t>
      </w:r>
      <w:r w:rsidR="00F13561">
        <w:rPr>
          <w:rFonts w:ascii="PT Astra Serif" w:hAnsi="PT Astra Serif"/>
          <w:sz w:val="28"/>
          <w:szCs w:val="28"/>
        </w:rPr>
        <w:t xml:space="preserve">государственным автономным учреждением «Федеральная дирекция организации и проведения спортивных и </w:t>
      </w:r>
      <w:r w:rsidR="00F13561">
        <w:rPr>
          <w:rFonts w:ascii="PT Astra Serif" w:hAnsi="PT Astra Serif"/>
          <w:sz w:val="28"/>
          <w:szCs w:val="28"/>
        </w:rPr>
        <w:lastRenderedPageBreak/>
        <w:t>физкультурных мероприятий» (далее – ФГАУ «Федеральная дирекция спортмероприятий»).</w:t>
      </w:r>
    </w:p>
    <w:p w:rsidR="00F13561" w:rsidRDefault="00F13561" w:rsidP="008C0776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Непосредственное проведение Соревнований возлагается на Общественную организацию «Федерация шахмат Алтайского края» и главную судейскую коллегию, утвержденную ФШР.</w:t>
      </w:r>
    </w:p>
    <w:p w:rsidR="00F13561" w:rsidRDefault="00F13561" w:rsidP="008C0776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1E5E85" w:rsidRDefault="001E5E85" w:rsidP="00F13561">
      <w:pPr>
        <w:pStyle w:val="a7"/>
        <w:numPr>
          <w:ilvl w:val="0"/>
          <w:numId w:val="1"/>
        </w:numPr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ТРЕБОВАНИЯ К УЧАСТНИКАМ И УСЛОВИЯ ИХ ДОПУСКА</w:t>
      </w:r>
    </w:p>
    <w:p w:rsidR="001E5E85" w:rsidRDefault="001E5E85" w:rsidP="001E5E85">
      <w:pPr>
        <w:spacing w:after="0"/>
        <w:rPr>
          <w:rFonts w:ascii="PT Astra Serif" w:hAnsi="PT Astra Serif"/>
          <w:b/>
          <w:bCs/>
          <w:sz w:val="28"/>
          <w:szCs w:val="28"/>
        </w:rPr>
      </w:pPr>
    </w:p>
    <w:p w:rsidR="001E5E85" w:rsidRDefault="001E5E85" w:rsidP="001E5E85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Соревнованиях принимают участие сборные команды, сформированные из обучающихся сельских общеобразовательных организаций, сельских детско-юношеских спортивных школ, сельских детских шахматных клубов субъектов Российской Федерации</w:t>
      </w:r>
      <w:r w:rsidR="00155A6E">
        <w:rPr>
          <w:rFonts w:ascii="PT Astra Serif" w:hAnsi="PT Astra Serif"/>
          <w:sz w:val="28"/>
          <w:szCs w:val="28"/>
        </w:rPr>
        <w:t xml:space="preserve"> в возрасте 16 лет и моложе (2010 г.р. и моложе).</w:t>
      </w:r>
    </w:p>
    <w:p w:rsidR="00155A6E" w:rsidRDefault="00155A6E" w:rsidP="001E5E85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Участники команды должны проживать и учиться в одном сельском районе не менее 6 месяцев на дату начала проведения Соревнований.</w:t>
      </w:r>
    </w:p>
    <w:p w:rsidR="00155A6E" w:rsidRDefault="00155A6E" w:rsidP="001E5E85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Состав команды: 5 человек, в том числе 4 участника (в состав команды должна входить как минимум 1 девушка), 1 тренер команды.</w:t>
      </w:r>
    </w:p>
    <w:p w:rsidR="00155A6E" w:rsidRPr="001E5E85" w:rsidRDefault="00155A6E" w:rsidP="001E5E85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F13561" w:rsidRDefault="00F13561" w:rsidP="00F13561">
      <w:pPr>
        <w:pStyle w:val="a7"/>
        <w:numPr>
          <w:ilvl w:val="0"/>
          <w:numId w:val="1"/>
        </w:numPr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ПРОГРАММА СОРЕВНОВАНИЙ</w:t>
      </w:r>
    </w:p>
    <w:p w:rsidR="00F13561" w:rsidRDefault="00F13561" w:rsidP="00F13561">
      <w:pPr>
        <w:pStyle w:val="a7"/>
        <w:spacing w:after="0"/>
        <w:ind w:left="1080"/>
        <w:rPr>
          <w:rFonts w:ascii="PT Astra Serif" w:hAnsi="PT Astra Serif"/>
          <w:b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5948"/>
      </w:tblGrid>
      <w:tr w:rsidR="00F13561" w:rsidTr="00890CA9">
        <w:tc>
          <w:tcPr>
            <w:tcW w:w="1555" w:type="dxa"/>
          </w:tcPr>
          <w:p w:rsidR="00F13561" w:rsidRPr="005B06E7" w:rsidRDefault="00F13561" w:rsidP="00F13561">
            <w:pPr>
              <w:pStyle w:val="a7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5B06E7">
              <w:rPr>
                <w:rFonts w:ascii="PT Astra Serif" w:hAnsi="PT Astra Serif"/>
                <w:sz w:val="28"/>
                <w:szCs w:val="28"/>
              </w:rPr>
              <w:t>3 октября</w:t>
            </w:r>
          </w:p>
        </w:tc>
        <w:tc>
          <w:tcPr>
            <w:tcW w:w="1842" w:type="dxa"/>
          </w:tcPr>
          <w:p w:rsidR="00F13561" w:rsidRPr="005B06E7" w:rsidRDefault="00F13561" w:rsidP="00F13561">
            <w:pPr>
              <w:pStyle w:val="a7"/>
              <w:ind w:left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8" w:type="dxa"/>
          </w:tcPr>
          <w:p w:rsidR="00F13561" w:rsidRPr="005B06E7" w:rsidRDefault="005B06E7" w:rsidP="00F13561">
            <w:pPr>
              <w:pStyle w:val="a7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</w:t>
            </w:r>
            <w:r w:rsidRPr="005B06E7">
              <w:rPr>
                <w:rFonts w:ascii="PT Astra Serif" w:hAnsi="PT Astra Serif"/>
                <w:sz w:val="28"/>
                <w:szCs w:val="28"/>
              </w:rPr>
              <w:t>ень приезда участников</w:t>
            </w:r>
            <w:r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F13561" w:rsidTr="00890CA9">
        <w:tc>
          <w:tcPr>
            <w:tcW w:w="1555" w:type="dxa"/>
          </w:tcPr>
          <w:p w:rsidR="00F13561" w:rsidRPr="005B06E7" w:rsidRDefault="00F13561" w:rsidP="00F13561">
            <w:pPr>
              <w:pStyle w:val="a7"/>
              <w:ind w:left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</w:tcPr>
          <w:p w:rsidR="00F13561" w:rsidRPr="005B06E7" w:rsidRDefault="005B06E7" w:rsidP="00F13561">
            <w:pPr>
              <w:pStyle w:val="a7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5B06E7">
              <w:rPr>
                <w:rFonts w:ascii="PT Astra Serif" w:hAnsi="PT Astra Serif"/>
                <w:sz w:val="28"/>
                <w:szCs w:val="28"/>
              </w:rPr>
              <w:t>11.00 – 19.00</w:t>
            </w:r>
          </w:p>
        </w:tc>
        <w:tc>
          <w:tcPr>
            <w:tcW w:w="5948" w:type="dxa"/>
          </w:tcPr>
          <w:p w:rsidR="00F13561" w:rsidRPr="005B06E7" w:rsidRDefault="005B06E7" w:rsidP="00F13561">
            <w:pPr>
              <w:pStyle w:val="a7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</w:t>
            </w:r>
            <w:r w:rsidRPr="005B06E7">
              <w:rPr>
                <w:rFonts w:ascii="PT Astra Serif" w:hAnsi="PT Astra Serif"/>
                <w:sz w:val="28"/>
                <w:szCs w:val="28"/>
              </w:rPr>
              <w:t>омиссия по допуску участников</w:t>
            </w:r>
            <w:r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F13561" w:rsidTr="00890CA9">
        <w:tc>
          <w:tcPr>
            <w:tcW w:w="1555" w:type="dxa"/>
          </w:tcPr>
          <w:p w:rsidR="00F13561" w:rsidRDefault="00F13561" w:rsidP="00F13561">
            <w:pPr>
              <w:pStyle w:val="a7"/>
              <w:ind w:left="0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F13561" w:rsidRPr="005B06E7" w:rsidRDefault="005B06E7" w:rsidP="00F13561">
            <w:pPr>
              <w:pStyle w:val="a7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5B06E7">
              <w:rPr>
                <w:rFonts w:ascii="PT Astra Serif" w:hAnsi="PT Astra Serif"/>
                <w:sz w:val="28"/>
                <w:szCs w:val="28"/>
              </w:rPr>
              <w:t>20.30</w:t>
            </w:r>
          </w:p>
        </w:tc>
        <w:tc>
          <w:tcPr>
            <w:tcW w:w="5948" w:type="dxa"/>
          </w:tcPr>
          <w:p w:rsidR="00F13561" w:rsidRPr="005B06E7" w:rsidRDefault="005B06E7" w:rsidP="00F13561">
            <w:pPr>
              <w:pStyle w:val="a7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5B06E7">
              <w:rPr>
                <w:rFonts w:ascii="PT Astra Serif" w:hAnsi="PT Astra Serif"/>
                <w:sz w:val="28"/>
                <w:szCs w:val="28"/>
              </w:rPr>
              <w:t>совещание представителей команд</w:t>
            </w:r>
            <w:r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F13561" w:rsidTr="00890CA9">
        <w:tc>
          <w:tcPr>
            <w:tcW w:w="1555" w:type="dxa"/>
          </w:tcPr>
          <w:p w:rsidR="00F13561" w:rsidRPr="005B06E7" w:rsidRDefault="00F13561" w:rsidP="00F13561">
            <w:pPr>
              <w:pStyle w:val="a7"/>
              <w:ind w:left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</w:tcPr>
          <w:p w:rsidR="00F13561" w:rsidRPr="005B06E7" w:rsidRDefault="00C23D38" w:rsidP="00F13561">
            <w:pPr>
              <w:pStyle w:val="a7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21.00</w:t>
            </w:r>
          </w:p>
        </w:tc>
        <w:tc>
          <w:tcPr>
            <w:tcW w:w="5948" w:type="dxa"/>
          </w:tcPr>
          <w:p w:rsidR="00F13561" w:rsidRPr="005B06E7" w:rsidRDefault="00C23D38" w:rsidP="00F13561">
            <w:pPr>
              <w:pStyle w:val="a7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заседание главной судейской коллегии;</w:t>
            </w:r>
          </w:p>
        </w:tc>
      </w:tr>
      <w:tr w:rsidR="00F13561" w:rsidTr="00890CA9">
        <w:tc>
          <w:tcPr>
            <w:tcW w:w="1555" w:type="dxa"/>
          </w:tcPr>
          <w:p w:rsidR="00F13561" w:rsidRPr="005B06E7" w:rsidRDefault="00F13561" w:rsidP="00F13561">
            <w:pPr>
              <w:pStyle w:val="a7"/>
              <w:ind w:left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</w:tcPr>
          <w:p w:rsidR="00F13561" w:rsidRPr="005B06E7" w:rsidRDefault="00C23D38" w:rsidP="00F13561">
            <w:pPr>
              <w:pStyle w:val="a7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21.30</w:t>
            </w:r>
          </w:p>
        </w:tc>
        <w:tc>
          <w:tcPr>
            <w:tcW w:w="5948" w:type="dxa"/>
          </w:tcPr>
          <w:p w:rsidR="00F13561" w:rsidRPr="005B06E7" w:rsidRDefault="00C23D38" w:rsidP="00F13561">
            <w:pPr>
              <w:pStyle w:val="a7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жеребьевка.</w:t>
            </w:r>
          </w:p>
        </w:tc>
      </w:tr>
      <w:tr w:rsidR="00F13561" w:rsidTr="00890CA9">
        <w:tc>
          <w:tcPr>
            <w:tcW w:w="1555" w:type="dxa"/>
          </w:tcPr>
          <w:p w:rsidR="00F13561" w:rsidRPr="005B06E7" w:rsidRDefault="00C23D38" w:rsidP="00F13561">
            <w:pPr>
              <w:pStyle w:val="a7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 октября</w:t>
            </w:r>
          </w:p>
        </w:tc>
        <w:tc>
          <w:tcPr>
            <w:tcW w:w="1842" w:type="dxa"/>
          </w:tcPr>
          <w:p w:rsidR="00F13561" w:rsidRDefault="00C23D38" w:rsidP="00F13561">
            <w:pPr>
              <w:pStyle w:val="a7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14.00</w:t>
            </w:r>
          </w:p>
          <w:p w:rsidR="00890CA9" w:rsidRDefault="00890CA9" w:rsidP="00F13561">
            <w:pPr>
              <w:pStyle w:val="a7"/>
              <w:ind w:left="0"/>
              <w:rPr>
                <w:rFonts w:ascii="PT Astra Serif" w:hAnsi="PT Astra Serif"/>
                <w:sz w:val="28"/>
                <w:szCs w:val="28"/>
              </w:rPr>
            </w:pPr>
          </w:p>
          <w:p w:rsidR="00890CA9" w:rsidRPr="005B06E7" w:rsidRDefault="00890CA9" w:rsidP="00F13561">
            <w:pPr>
              <w:pStyle w:val="a7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15.00</w:t>
            </w:r>
          </w:p>
        </w:tc>
        <w:tc>
          <w:tcPr>
            <w:tcW w:w="5948" w:type="dxa"/>
          </w:tcPr>
          <w:p w:rsidR="00F13561" w:rsidRDefault="00C23D38" w:rsidP="00F13561">
            <w:pPr>
              <w:pStyle w:val="a7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торжественная церемония открытия </w:t>
            </w:r>
            <w:r w:rsidR="001D2DB3">
              <w:rPr>
                <w:rFonts w:ascii="PT Astra Serif" w:hAnsi="PT Astra Serif"/>
                <w:sz w:val="28"/>
                <w:szCs w:val="28"/>
              </w:rPr>
              <w:t>С</w:t>
            </w:r>
            <w:r>
              <w:rPr>
                <w:rFonts w:ascii="PT Astra Serif" w:hAnsi="PT Astra Serif"/>
                <w:sz w:val="28"/>
                <w:szCs w:val="28"/>
              </w:rPr>
              <w:t>оревнований;</w:t>
            </w:r>
          </w:p>
          <w:p w:rsidR="00890CA9" w:rsidRPr="005B06E7" w:rsidRDefault="00890CA9" w:rsidP="00F13561">
            <w:pPr>
              <w:pStyle w:val="a7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 тур.</w:t>
            </w:r>
          </w:p>
        </w:tc>
      </w:tr>
      <w:tr w:rsidR="00F13561" w:rsidTr="00890CA9">
        <w:tc>
          <w:tcPr>
            <w:tcW w:w="1555" w:type="dxa"/>
          </w:tcPr>
          <w:p w:rsidR="00F13561" w:rsidRPr="005B06E7" w:rsidRDefault="00C23D38" w:rsidP="00F13561">
            <w:pPr>
              <w:pStyle w:val="a7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 октября</w:t>
            </w:r>
          </w:p>
        </w:tc>
        <w:tc>
          <w:tcPr>
            <w:tcW w:w="1842" w:type="dxa"/>
          </w:tcPr>
          <w:p w:rsidR="00F13561" w:rsidRDefault="00C23D38" w:rsidP="00F13561">
            <w:pPr>
              <w:pStyle w:val="a7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09.30</w:t>
            </w:r>
          </w:p>
          <w:p w:rsidR="00890CA9" w:rsidRPr="005B06E7" w:rsidRDefault="00890CA9" w:rsidP="00F13561">
            <w:pPr>
              <w:pStyle w:val="a7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15.00</w:t>
            </w:r>
          </w:p>
        </w:tc>
        <w:tc>
          <w:tcPr>
            <w:tcW w:w="5948" w:type="dxa"/>
          </w:tcPr>
          <w:p w:rsidR="00F13561" w:rsidRDefault="00C23D38" w:rsidP="00F13561">
            <w:pPr>
              <w:pStyle w:val="a7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 тур;</w:t>
            </w:r>
          </w:p>
          <w:p w:rsidR="00890CA9" w:rsidRPr="005B06E7" w:rsidRDefault="00890CA9" w:rsidP="00F13561">
            <w:pPr>
              <w:pStyle w:val="a7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 тур.</w:t>
            </w:r>
          </w:p>
        </w:tc>
      </w:tr>
      <w:tr w:rsidR="00F13561" w:rsidTr="00890CA9">
        <w:tc>
          <w:tcPr>
            <w:tcW w:w="1555" w:type="dxa"/>
          </w:tcPr>
          <w:p w:rsidR="00F13561" w:rsidRPr="005B06E7" w:rsidRDefault="00C23D38" w:rsidP="00F13561">
            <w:pPr>
              <w:pStyle w:val="a7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 октября</w:t>
            </w:r>
          </w:p>
        </w:tc>
        <w:tc>
          <w:tcPr>
            <w:tcW w:w="1842" w:type="dxa"/>
          </w:tcPr>
          <w:p w:rsidR="00F13561" w:rsidRPr="005B06E7" w:rsidRDefault="00C23D38" w:rsidP="00F13561">
            <w:pPr>
              <w:pStyle w:val="a7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09.30</w:t>
            </w:r>
          </w:p>
        </w:tc>
        <w:tc>
          <w:tcPr>
            <w:tcW w:w="5948" w:type="dxa"/>
          </w:tcPr>
          <w:p w:rsidR="00F13561" w:rsidRPr="005B06E7" w:rsidRDefault="00C23D38" w:rsidP="00F13561">
            <w:pPr>
              <w:pStyle w:val="a7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 тур.</w:t>
            </w:r>
          </w:p>
        </w:tc>
      </w:tr>
      <w:tr w:rsidR="00F13561" w:rsidTr="00890CA9">
        <w:tc>
          <w:tcPr>
            <w:tcW w:w="1555" w:type="dxa"/>
          </w:tcPr>
          <w:p w:rsidR="00F13561" w:rsidRPr="005B06E7" w:rsidRDefault="00C23D38" w:rsidP="00F13561">
            <w:pPr>
              <w:pStyle w:val="a7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 октября</w:t>
            </w:r>
          </w:p>
        </w:tc>
        <w:tc>
          <w:tcPr>
            <w:tcW w:w="1842" w:type="dxa"/>
          </w:tcPr>
          <w:p w:rsidR="00890CA9" w:rsidRDefault="00890CA9" w:rsidP="00F13561">
            <w:pPr>
              <w:pStyle w:val="a7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09.30</w:t>
            </w:r>
          </w:p>
          <w:p w:rsidR="00F13561" w:rsidRPr="005B06E7" w:rsidRDefault="003C6CD7" w:rsidP="00F13561">
            <w:pPr>
              <w:pStyle w:val="a7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15.00</w:t>
            </w:r>
          </w:p>
        </w:tc>
        <w:tc>
          <w:tcPr>
            <w:tcW w:w="5948" w:type="dxa"/>
          </w:tcPr>
          <w:p w:rsidR="00890CA9" w:rsidRDefault="00890CA9" w:rsidP="00F13561">
            <w:pPr>
              <w:pStyle w:val="a7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 тур;</w:t>
            </w:r>
          </w:p>
          <w:p w:rsidR="00F13561" w:rsidRPr="005B06E7" w:rsidRDefault="00890CA9" w:rsidP="00F13561">
            <w:pPr>
              <w:pStyle w:val="a7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  <w:r w:rsidR="003C6CD7">
              <w:rPr>
                <w:rFonts w:ascii="PT Astra Serif" w:hAnsi="PT Astra Serif"/>
                <w:sz w:val="28"/>
                <w:szCs w:val="28"/>
              </w:rPr>
              <w:t xml:space="preserve"> тур.</w:t>
            </w:r>
          </w:p>
        </w:tc>
      </w:tr>
      <w:tr w:rsidR="00F13561" w:rsidTr="00890CA9">
        <w:tc>
          <w:tcPr>
            <w:tcW w:w="1555" w:type="dxa"/>
          </w:tcPr>
          <w:p w:rsidR="00F13561" w:rsidRPr="005B06E7" w:rsidRDefault="003C6CD7" w:rsidP="00F13561">
            <w:pPr>
              <w:pStyle w:val="a7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 октября</w:t>
            </w:r>
          </w:p>
        </w:tc>
        <w:tc>
          <w:tcPr>
            <w:tcW w:w="1842" w:type="dxa"/>
          </w:tcPr>
          <w:p w:rsidR="00F13561" w:rsidRPr="005B06E7" w:rsidRDefault="003C6CD7" w:rsidP="00F13561">
            <w:pPr>
              <w:pStyle w:val="a7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09.30</w:t>
            </w:r>
          </w:p>
        </w:tc>
        <w:tc>
          <w:tcPr>
            <w:tcW w:w="5948" w:type="dxa"/>
          </w:tcPr>
          <w:p w:rsidR="00F13561" w:rsidRPr="005B06E7" w:rsidRDefault="00890CA9" w:rsidP="00F13561">
            <w:pPr>
              <w:pStyle w:val="a7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  <w:r w:rsidR="003C6CD7">
              <w:rPr>
                <w:rFonts w:ascii="PT Astra Serif" w:hAnsi="PT Astra Serif"/>
                <w:sz w:val="28"/>
                <w:szCs w:val="28"/>
              </w:rPr>
              <w:t xml:space="preserve"> тур.</w:t>
            </w:r>
          </w:p>
        </w:tc>
      </w:tr>
      <w:tr w:rsidR="00F13561" w:rsidTr="00890CA9">
        <w:tc>
          <w:tcPr>
            <w:tcW w:w="1555" w:type="dxa"/>
          </w:tcPr>
          <w:p w:rsidR="00F13561" w:rsidRPr="005B06E7" w:rsidRDefault="003C6CD7" w:rsidP="00F13561">
            <w:pPr>
              <w:pStyle w:val="a7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 октября</w:t>
            </w:r>
          </w:p>
        </w:tc>
        <w:tc>
          <w:tcPr>
            <w:tcW w:w="1842" w:type="dxa"/>
          </w:tcPr>
          <w:p w:rsidR="00F13561" w:rsidRPr="005B06E7" w:rsidRDefault="003C6CD7" w:rsidP="00F13561">
            <w:pPr>
              <w:pStyle w:val="a7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09.30</w:t>
            </w:r>
          </w:p>
        </w:tc>
        <w:tc>
          <w:tcPr>
            <w:tcW w:w="5948" w:type="dxa"/>
          </w:tcPr>
          <w:p w:rsidR="00F13561" w:rsidRPr="005B06E7" w:rsidRDefault="00890CA9" w:rsidP="00F13561">
            <w:pPr>
              <w:pStyle w:val="a7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  <w:r w:rsidR="003C6CD7">
              <w:rPr>
                <w:rFonts w:ascii="PT Astra Serif" w:hAnsi="PT Astra Serif"/>
                <w:sz w:val="28"/>
                <w:szCs w:val="28"/>
              </w:rPr>
              <w:t xml:space="preserve"> тур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F13561" w:rsidTr="00890CA9">
        <w:tc>
          <w:tcPr>
            <w:tcW w:w="1555" w:type="dxa"/>
          </w:tcPr>
          <w:p w:rsidR="00F13561" w:rsidRPr="005B06E7" w:rsidRDefault="003C6CD7" w:rsidP="00F13561">
            <w:pPr>
              <w:pStyle w:val="a7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 октября</w:t>
            </w:r>
          </w:p>
        </w:tc>
        <w:tc>
          <w:tcPr>
            <w:tcW w:w="1842" w:type="dxa"/>
          </w:tcPr>
          <w:p w:rsidR="00890CA9" w:rsidRDefault="003C6CD7" w:rsidP="00F13561">
            <w:pPr>
              <w:pStyle w:val="a7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09.30</w:t>
            </w:r>
          </w:p>
          <w:p w:rsidR="00890CA9" w:rsidRPr="005B06E7" w:rsidRDefault="00890CA9" w:rsidP="00F13561">
            <w:pPr>
              <w:pStyle w:val="a7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17.00</w:t>
            </w:r>
          </w:p>
        </w:tc>
        <w:tc>
          <w:tcPr>
            <w:tcW w:w="5948" w:type="dxa"/>
          </w:tcPr>
          <w:p w:rsidR="00890CA9" w:rsidRDefault="003C6CD7" w:rsidP="00F13561">
            <w:pPr>
              <w:pStyle w:val="a7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 тур;</w:t>
            </w:r>
            <w:r w:rsidR="00890CA9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F13561" w:rsidRDefault="00890CA9" w:rsidP="00F13561">
            <w:pPr>
              <w:pStyle w:val="a7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подведение итогов, награждение победителей, торжественная церемония закрытия Соревнований.</w:t>
            </w:r>
          </w:p>
          <w:p w:rsidR="00890CA9" w:rsidRPr="005B06E7" w:rsidRDefault="00890CA9" w:rsidP="00F13561">
            <w:pPr>
              <w:pStyle w:val="a7"/>
              <w:ind w:left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13561" w:rsidTr="00890CA9">
        <w:tc>
          <w:tcPr>
            <w:tcW w:w="1555" w:type="dxa"/>
          </w:tcPr>
          <w:p w:rsidR="00F13561" w:rsidRPr="005B06E7" w:rsidRDefault="003C6CD7" w:rsidP="00F13561">
            <w:pPr>
              <w:pStyle w:val="a7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 октября</w:t>
            </w:r>
          </w:p>
        </w:tc>
        <w:tc>
          <w:tcPr>
            <w:tcW w:w="1842" w:type="dxa"/>
          </w:tcPr>
          <w:p w:rsidR="00F13561" w:rsidRPr="005B06E7" w:rsidRDefault="00F13561" w:rsidP="00F13561">
            <w:pPr>
              <w:pStyle w:val="a7"/>
              <w:ind w:left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8" w:type="dxa"/>
          </w:tcPr>
          <w:p w:rsidR="00F13561" w:rsidRPr="005B06E7" w:rsidRDefault="003C6CD7" w:rsidP="00F13561">
            <w:pPr>
              <w:pStyle w:val="a7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день отъезда участников.</w:t>
            </w:r>
          </w:p>
        </w:tc>
      </w:tr>
    </w:tbl>
    <w:p w:rsidR="00890CA9" w:rsidRDefault="00890CA9" w:rsidP="0031215D">
      <w:pPr>
        <w:pStyle w:val="a7"/>
        <w:spacing w:after="0"/>
        <w:ind w:left="0" w:firstLine="567"/>
        <w:jc w:val="both"/>
        <w:rPr>
          <w:rFonts w:ascii="PT Astra Serif" w:hAnsi="PT Astra Serif"/>
          <w:sz w:val="28"/>
          <w:szCs w:val="28"/>
        </w:rPr>
      </w:pPr>
    </w:p>
    <w:p w:rsidR="00BC58BE" w:rsidRDefault="00BC58BE" w:rsidP="0031215D">
      <w:pPr>
        <w:pStyle w:val="a7"/>
        <w:spacing w:after="0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E56D48">
        <w:rPr>
          <w:rFonts w:ascii="PT Astra Serif" w:hAnsi="PT Astra Serif"/>
          <w:sz w:val="28"/>
          <w:szCs w:val="28"/>
        </w:rPr>
        <w:lastRenderedPageBreak/>
        <w:t>Соревнования лично-командные</w:t>
      </w:r>
      <w:r w:rsidR="00E56D48">
        <w:rPr>
          <w:rFonts w:ascii="PT Astra Serif" w:hAnsi="PT Astra Serif"/>
          <w:sz w:val="28"/>
          <w:szCs w:val="28"/>
        </w:rPr>
        <w:t>, проводятся раздельно среди юношей и девушек в соответствии с правилами вида спорта «шахматы», утвержденными приказом Минспорта России от 29 декабря 2020 г. № 988 (с изменениями, внесенными приказами Минспорта России от 10 апреля 2023 г. № 243 и от 11 мая 2023 г. № 315).</w:t>
      </w:r>
    </w:p>
    <w:p w:rsidR="00E56D48" w:rsidRDefault="00E56D48" w:rsidP="00E56D48">
      <w:pPr>
        <w:pStyle w:val="a7"/>
        <w:spacing w:after="0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Соревнования проводятся по швейцарской системе в 9 туров. </w:t>
      </w:r>
      <w:r w:rsidR="001038F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Участники одной команды между собой не встречаются.</w:t>
      </w:r>
    </w:p>
    <w:p w:rsidR="00E56D48" w:rsidRDefault="00E56D48" w:rsidP="00E56D48">
      <w:pPr>
        <w:pStyle w:val="a7"/>
        <w:spacing w:after="0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 жеребьевке используется компьютерная программа – </w:t>
      </w:r>
      <w:r>
        <w:rPr>
          <w:rFonts w:ascii="PT Astra Serif" w:hAnsi="PT Astra Serif"/>
          <w:sz w:val="28"/>
          <w:szCs w:val="28"/>
          <w:lang w:val="en-US"/>
        </w:rPr>
        <w:t>Swiss</w:t>
      </w:r>
      <w:r w:rsidRPr="00E56D4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  <w:lang w:val="en-US"/>
        </w:rPr>
        <w:t>Manager</w:t>
      </w:r>
      <w:r>
        <w:rPr>
          <w:rFonts w:ascii="PT Astra Serif" w:hAnsi="PT Astra Serif"/>
          <w:sz w:val="28"/>
          <w:szCs w:val="28"/>
        </w:rPr>
        <w:t>.</w:t>
      </w:r>
    </w:p>
    <w:p w:rsidR="00E56D48" w:rsidRDefault="00E56D48" w:rsidP="00E56D48">
      <w:pPr>
        <w:pStyle w:val="a7"/>
        <w:spacing w:after="0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Контроль времени: </w:t>
      </w:r>
      <w:r w:rsidR="008B69CE">
        <w:rPr>
          <w:rFonts w:ascii="PT Astra Serif" w:hAnsi="PT Astra Serif"/>
          <w:sz w:val="28"/>
          <w:szCs w:val="28"/>
        </w:rPr>
        <w:t>90 минут на всю партию каждому участнику с добавлением 30 секунд на каждый сделанный ход, начиная с первого хода.</w:t>
      </w:r>
    </w:p>
    <w:p w:rsidR="008B69CE" w:rsidRDefault="008B69CE" w:rsidP="00E56D48">
      <w:pPr>
        <w:pStyle w:val="a7"/>
        <w:spacing w:after="0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Допустимое время опоздания на тур – 10 минут</w:t>
      </w:r>
      <w:r w:rsidR="009F0258" w:rsidRPr="001434AE">
        <w:rPr>
          <w:rFonts w:ascii="PT Astra Serif" w:hAnsi="PT Astra Serif"/>
          <w:sz w:val="28"/>
          <w:szCs w:val="28"/>
        </w:rPr>
        <w:t>, после чего опоздавшему игроку засчитывается техническое поражение.</w:t>
      </w:r>
    </w:p>
    <w:p w:rsidR="008B69CE" w:rsidRDefault="008B69CE" w:rsidP="00E56D48">
      <w:pPr>
        <w:pStyle w:val="a7"/>
        <w:spacing w:after="0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 Соревнованиях действует Апелляционный комитет (далее – АК), который избирается на совещании представителей, и состоит из 3 основных и двух запасных членов.</w:t>
      </w:r>
    </w:p>
    <w:p w:rsidR="008B69CE" w:rsidRDefault="008B69CE" w:rsidP="00E56D48">
      <w:pPr>
        <w:pStyle w:val="a7"/>
        <w:spacing w:after="0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Игрок может обжаловать любое решение судьи при условии подачи заявления в письменной </w:t>
      </w:r>
      <w:r w:rsidR="0071397D">
        <w:rPr>
          <w:rFonts w:ascii="PT Astra Serif" w:hAnsi="PT Astra Serif"/>
          <w:sz w:val="28"/>
          <w:szCs w:val="28"/>
        </w:rPr>
        <w:t xml:space="preserve">форме в АК не позднее 30 минут после окончания тура. </w:t>
      </w:r>
    </w:p>
    <w:p w:rsidR="0071397D" w:rsidRDefault="0071397D" w:rsidP="00E56D48">
      <w:pPr>
        <w:pStyle w:val="a7"/>
        <w:spacing w:after="0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Решение АК является окончательным. Протесты по компьютерной жеребьевке не принимаются.</w:t>
      </w:r>
    </w:p>
    <w:p w:rsidR="0071397D" w:rsidRDefault="0071397D" w:rsidP="00E56D48">
      <w:pPr>
        <w:pStyle w:val="a7"/>
        <w:spacing w:after="0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Поведение участников Соревнований регламентируется Положением о спортивных санкциях</w:t>
      </w:r>
      <w:r w:rsidR="00CD5070">
        <w:rPr>
          <w:rFonts w:ascii="PT Astra Serif" w:hAnsi="PT Astra Serif"/>
          <w:sz w:val="28"/>
          <w:szCs w:val="28"/>
        </w:rPr>
        <w:t xml:space="preserve"> в виде спорта «шахматы». Обеспечение читинг-контроля осуществляется в соответствии с требованиями Античитерских правил ФИДЕ, при стандартном уровне защиты.</w:t>
      </w:r>
    </w:p>
    <w:p w:rsidR="00CD5070" w:rsidRDefault="00CD5070" w:rsidP="00E56D48">
      <w:pPr>
        <w:pStyle w:val="a7"/>
        <w:spacing w:after="0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Запрещается оказывать противоправное влияние на результаты Соревнований.</w:t>
      </w:r>
    </w:p>
    <w:p w:rsidR="00CD5070" w:rsidRDefault="00CD5070" w:rsidP="00E56D48">
      <w:pPr>
        <w:pStyle w:val="a7"/>
        <w:spacing w:after="0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Запрещается участвовать в </w:t>
      </w:r>
      <w:r w:rsidR="001E5E85">
        <w:rPr>
          <w:rFonts w:ascii="PT Astra Serif" w:hAnsi="PT Astra Serif"/>
          <w:sz w:val="28"/>
          <w:szCs w:val="28"/>
        </w:rPr>
        <w:t>азартных играх в букмекерских конторах и тотализаторах путем заключения пари на соревнованиях в соответствии с требованиями, установленными п.3 ч. 4 ст. 26.2 Федерального закона от 4 декабря 2007 г. № 329-ФЗ «О физической культуре и спорте в Российской Федерации».</w:t>
      </w:r>
    </w:p>
    <w:p w:rsidR="001E5E85" w:rsidRDefault="001E5E85" w:rsidP="00E56D48">
      <w:pPr>
        <w:pStyle w:val="a7"/>
        <w:spacing w:after="0"/>
        <w:ind w:left="0" w:firstLine="567"/>
        <w:jc w:val="both"/>
        <w:rPr>
          <w:rFonts w:ascii="PT Astra Serif" w:hAnsi="PT Astra Serif"/>
          <w:sz w:val="28"/>
          <w:szCs w:val="28"/>
        </w:rPr>
      </w:pPr>
    </w:p>
    <w:p w:rsidR="00155A6E" w:rsidRDefault="00155A6E" w:rsidP="00155A6E">
      <w:pPr>
        <w:pStyle w:val="a7"/>
        <w:numPr>
          <w:ilvl w:val="0"/>
          <w:numId w:val="1"/>
        </w:numPr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УСЛОВИЯ ПОДВЕДЕНИЯ ИТОГОВ</w:t>
      </w:r>
    </w:p>
    <w:p w:rsidR="00155A6E" w:rsidRDefault="00155A6E" w:rsidP="00155A6E">
      <w:pPr>
        <w:pStyle w:val="a7"/>
        <w:spacing w:after="0"/>
        <w:ind w:left="1080"/>
        <w:rPr>
          <w:rFonts w:ascii="PT Astra Serif" w:hAnsi="PT Astra Serif"/>
          <w:b/>
          <w:bCs/>
          <w:sz w:val="28"/>
          <w:szCs w:val="28"/>
        </w:rPr>
      </w:pPr>
    </w:p>
    <w:p w:rsidR="00155A6E" w:rsidRDefault="00155A6E" w:rsidP="00155A6E">
      <w:pPr>
        <w:pStyle w:val="a7"/>
        <w:spacing w:after="0"/>
        <w:ind w:left="0" w:firstLine="567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Места в личном зачете определяются по наибольшему количеству набранных очков. В случае равенства очков места распределяются следующим образом:</w:t>
      </w:r>
    </w:p>
    <w:p w:rsidR="00155A6E" w:rsidRDefault="00155A6E" w:rsidP="00155A6E">
      <w:pPr>
        <w:pStyle w:val="a7"/>
        <w:spacing w:after="0"/>
        <w:ind w:left="0" w:firstLine="567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по коэффициенту Бухгольца;</w:t>
      </w:r>
    </w:p>
    <w:p w:rsidR="00155A6E" w:rsidRDefault="00155A6E" w:rsidP="00155A6E">
      <w:pPr>
        <w:pStyle w:val="a7"/>
        <w:spacing w:after="0"/>
        <w:ind w:left="0" w:firstLine="567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по усеченному коэффициенту Бухгольца (без одного «худшего» результата);</w:t>
      </w:r>
    </w:p>
    <w:p w:rsidR="00155A6E" w:rsidRDefault="00155A6E" w:rsidP="00155A6E">
      <w:pPr>
        <w:pStyle w:val="a7"/>
        <w:spacing w:after="0"/>
        <w:ind w:left="0" w:firstLine="567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по количеству побед;</w:t>
      </w:r>
    </w:p>
    <w:p w:rsidR="00155A6E" w:rsidRDefault="00155A6E" w:rsidP="00155A6E">
      <w:pPr>
        <w:pStyle w:val="a7"/>
        <w:spacing w:after="0"/>
        <w:ind w:left="0" w:firstLine="567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по результату личной встречи.</w:t>
      </w:r>
    </w:p>
    <w:p w:rsidR="00155A6E" w:rsidRDefault="00155A6E" w:rsidP="00D8739B">
      <w:pPr>
        <w:pStyle w:val="a7"/>
        <w:spacing w:after="0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Места в командном зачете</w:t>
      </w:r>
      <w:r w:rsidR="00D8739B">
        <w:rPr>
          <w:rFonts w:ascii="PT Astra Serif" w:hAnsi="PT Astra Serif"/>
          <w:sz w:val="28"/>
          <w:szCs w:val="28"/>
        </w:rPr>
        <w:t xml:space="preserve"> определяются по сумме очков, набранных всеми участниками команды. В случае равенства очков в командном зачете места распределяются:</w:t>
      </w:r>
    </w:p>
    <w:p w:rsidR="00D8739B" w:rsidRDefault="00D8739B" w:rsidP="00D8739B">
      <w:pPr>
        <w:pStyle w:val="a7"/>
        <w:spacing w:after="0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по наименьшей сумме мест, занятых участниками команды в личном зачете;</w:t>
      </w:r>
    </w:p>
    <w:p w:rsidR="00D8739B" w:rsidRDefault="00D8739B" w:rsidP="00D8739B">
      <w:pPr>
        <w:pStyle w:val="a7"/>
        <w:spacing w:after="0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по наибольшему количеству побед, одержанных всеми участниками команды.</w:t>
      </w:r>
    </w:p>
    <w:p w:rsidR="00D8739B" w:rsidRDefault="00D8739B" w:rsidP="00D8739B">
      <w:pPr>
        <w:pStyle w:val="a7"/>
        <w:spacing w:after="0"/>
        <w:ind w:left="0" w:firstLine="567"/>
        <w:jc w:val="both"/>
        <w:rPr>
          <w:rFonts w:ascii="PT Astra Serif" w:hAnsi="PT Astra Serif"/>
          <w:sz w:val="28"/>
          <w:szCs w:val="28"/>
        </w:rPr>
      </w:pPr>
    </w:p>
    <w:p w:rsidR="00D8739B" w:rsidRDefault="00D8739B" w:rsidP="00D8739B">
      <w:pPr>
        <w:pStyle w:val="a7"/>
        <w:numPr>
          <w:ilvl w:val="0"/>
          <w:numId w:val="1"/>
        </w:numPr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НАГРАЖДЕНИЕ</w:t>
      </w:r>
    </w:p>
    <w:p w:rsidR="00D8739B" w:rsidRDefault="00D8739B" w:rsidP="00D8739B">
      <w:pPr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D8739B" w:rsidRDefault="00D8739B" w:rsidP="00D8739B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 w:rsidRPr="00D8739B">
        <w:rPr>
          <w:rFonts w:ascii="PT Astra Serif" w:hAnsi="PT Astra Serif"/>
          <w:sz w:val="28"/>
          <w:szCs w:val="28"/>
        </w:rPr>
        <w:t xml:space="preserve">Команды, занявшие </w:t>
      </w:r>
      <w:r>
        <w:rPr>
          <w:rFonts w:ascii="PT Astra Serif" w:hAnsi="PT Astra Serif"/>
          <w:sz w:val="28"/>
          <w:szCs w:val="28"/>
        </w:rPr>
        <w:t>первое, второе и третье места, награждаются кубками ФШР. Игроки команд награждаютс</w:t>
      </w:r>
      <w:r w:rsidR="00110CE8">
        <w:rPr>
          <w:rFonts w:ascii="PT Astra Serif" w:hAnsi="PT Astra Serif"/>
          <w:sz w:val="28"/>
          <w:szCs w:val="28"/>
        </w:rPr>
        <w:t>я медалями, дипломами и специальными призами ФШР.</w:t>
      </w:r>
    </w:p>
    <w:p w:rsidR="00110CE8" w:rsidRDefault="00110CE8" w:rsidP="00D8739B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Тренер команды-победительницы награждается дипломом ФШР.</w:t>
      </w:r>
    </w:p>
    <w:p w:rsidR="00110CE8" w:rsidRDefault="00110CE8" w:rsidP="00D8739B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Победители и призеры в личном зачете среди юношей и среди девушек награждаются кубками, медалями и грамотами ФШР.</w:t>
      </w:r>
    </w:p>
    <w:p w:rsidR="00110CE8" w:rsidRDefault="00110CE8" w:rsidP="00D8739B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Всем участникам Соревнований вручается сувенирная продукция ФШР.</w:t>
      </w:r>
    </w:p>
    <w:p w:rsidR="00110CE8" w:rsidRDefault="00110CE8" w:rsidP="00D8739B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110CE8" w:rsidRDefault="00110CE8" w:rsidP="00110CE8">
      <w:pPr>
        <w:pStyle w:val="a7"/>
        <w:numPr>
          <w:ilvl w:val="0"/>
          <w:numId w:val="1"/>
        </w:numPr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УСЛОВИЯ ФИНАНСИРОВАНИЯ</w:t>
      </w:r>
    </w:p>
    <w:p w:rsidR="00110CE8" w:rsidRDefault="00110CE8" w:rsidP="00110CE8">
      <w:pPr>
        <w:pStyle w:val="a7"/>
        <w:spacing w:after="0"/>
        <w:ind w:left="1080"/>
        <w:rPr>
          <w:rFonts w:ascii="PT Astra Serif" w:hAnsi="PT Astra Serif"/>
          <w:b/>
          <w:bCs/>
          <w:sz w:val="28"/>
          <w:szCs w:val="28"/>
        </w:rPr>
      </w:pPr>
    </w:p>
    <w:p w:rsidR="00110CE8" w:rsidRDefault="003C41BC" w:rsidP="003C41BC">
      <w:pPr>
        <w:pStyle w:val="a7"/>
        <w:spacing w:after="0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3C41BC">
        <w:rPr>
          <w:rFonts w:ascii="PT Astra Serif" w:hAnsi="PT Astra Serif"/>
          <w:sz w:val="28"/>
          <w:szCs w:val="28"/>
        </w:rPr>
        <w:t>Минспорт России</w:t>
      </w:r>
      <w:r>
        <w:rPr>
          <w:rFonts w:ascii="PT Astra Serif" w:hAnsi="PT Astra Serif"/>
          <w:sz w:val="28"/>
          <w:szCs w:val="28"/>
        </w:rPr>
        <w:t xml:space="preserve"> и ФШР обеспечивают долевое участие в финансировании Соревнований по согласованию.</w:t>
      </w:r>
    </w:p>
    <w:p w:rsidR="003C41BC" w:rsidRDefault="003C41BC" w:rsidP="003C41BC">
      <w:pPr>
        <w:pStyle w:val="a7"/>
        <w:spacing w:after="0"/>
        <w:ind w:left="0" w:firstLine="567"/>
        <w:jc w:val="both"/>
        <w:rPr>
          <w:rFonts w:ascii="PT Astra Serif" w:eastAsia="Calibri" w:hAnsi="PT Astra Serif" w:cs="Times New Roman"/>
          <w:kern w:val="0"/>
          <w:sz w:val="28"/>
          <w:szCs w:val="28"/>
        </w:rPr>
      </w:pPr>
      <w:r>
        <w:rPr>
          <w:rFonts w:ascii="PT Astra Serif" w:eastAsia="Calibri" w:hAnsi="PT Astra Serif" w:cs="Times New Roman"/>
          <w:kern w:val="0"/>
          <w:sz w:val="28"/>
          <w:szCs w:val="28"/>
        </w:rPr>
        <w:t>Минспорт России осуществляет финансовое обеспечение физкультурного мероприятия в соответствии с Порядком финансирования за счет федерального бюджета и Нормами расходов средств на проведение физкультурных и спортивных мероприятий, включенных в Единый календарный план межрегиональных, всероссийских и международных физкультурных мероприятий и спортивных мероприятий.</w:t>
      </w:r>
    </w:p>
    <w:p w:rsidR="0004323B" w:rsidRDefault="0004323B" w:rsidP="003C41BC">
      <w:pPr>
        <w:pStyle w:val="a7"/>
        <w:spacing w:after="0"/>
        <w:ind w:left="0" w:firstLine="567"/>
        <w:jc w:val="both"/>
        <w:rPr>
          <w:rFonts w:ascii="PT Astra Serif" w:eastAsia="Calibri" w:hAnsi="PT Astra Serif" w:cs="Times New Roman"/>
          <w:kern w:val="0"/>
          <w:sz w:val="28"/>
          <w:szCs w:val="28"/>
        </w:rPr>
      </w:pPr>
      <w:r>
        <w:rPr>
          <w:rFonts w:ascii="PT Astra Serif" w:eastAsia="Calibri" w:hAnsi="PT Astra Serif" w:cs="Times New Roman"/>
          <w:kern w:val="0"/>
          <w:sz w:val="28"/>
          <w:szCs w:val="28"/>
        </w:rPr>
        <w:t>Полномочия Минспорта России</w:t>
      </w:r>
      <w:r w:rsidR="00022EE4">
        <w:rPr>
          <w:rFonts w:ascii="PT Astra Serif" w:eastAsia="Calibri" w:hAnsi="PT Astra Serif" w:cs="Times New Roman"/>
          <w:kern w:val="0"/>
          <w:sz w:val="28"/>
          <w:szCs w:val="28"/>
        </w:rPr>
        <w:t xml:space="preserve"> по финансовому обеспечению Соревнований в соответствии с государственным заданием на оказание государственных услуг (выполнение работ) на текущий календарный год осуществляется ФГАУ «Федеральная дирекция спортмероприятий».</w:t>
      </w:r>
    </w:p>
    <w:p w:rsidR="009449EF" w:rsidRDefault="009449EF" w:rsidP="003C41BC">
      <w:pPr>
        <w:pStyle w:val="a7"/>
        <w:spacing w:after="0"/>
        <w:ind w:left="0" w:firstLine="567"/>
        <w:jc w:val="both"/>
        <w:rPr>
          <w:rFonts w:ascii="PT Astra Serif" w:eastAsia="Calibri" w:hAnsi="PT Astra Serif" w:cs="Times New Roman"/>
          <w:kern w:val="0"/>
          <w:sz w:val="28"/>
          <w:szCs w:val="28"/>
        </w:rPr>
      </w:pPr>
      <w:r w:rsidRPr="001434AE">
        <w:rPr>
          <w:rFonts w:ascii="PT Astra Serif" w:hAnsi="PT Astra Serif"/>
          <w:sz w:val="28"/>
          <w:szCs w:val="28"/>
        </w:rPr>
        <w:t xml:space="preserve">Минспорт Алтайского края осуществляет финансирование Соревнований за счет средств </w:t>
      </w:r>
      <w:r w:rsidRPr="001434AE">
        <w:rPr>
          <w:rFonts w:ascii="PT Astra Serif" w:eastAsia="Calibri" w:hAnsi="PT Astra Serif" w:cs="Times New Roman"/>
          <w:kern w:val="0"/>
          <w:sz w:val="28"/>
          <w:szCs w:val="28"/>
        </w:rPr>
        <w:t>краевого бюджета, предусмотренных Министерством спорта Алтайского края на реализацию единого краевого календарного плана физкультурных мероприятий и спортивных мероприятий на 2026 год.</w:t>
      </w:r>
    </w:p>
    <w:p w:rsidR="00022EE4" w:rsidRDefault="00022EE4" w:rsidP="003C41BC">
      <w:pPr>
        <w:pStyle w:val="a7"/>
        <w:spacing w:after="0"/>
        <w:ind w:left="0" w:firstLine="567"/>
        <w:jc w:val="both"/>
        <w:rPr>
          <w:rFonts w:ascii="PT Astra Serif" w:eastAsia="Calibri" w:hAnsi="PT Astra Serif" w:cs="Times New Roman"/>
          <w:kern w:val="0"/>
          <w:sz w:val="28"/>
          <w:szCs w:val="28"/>
        </w:rPr>
      </w:pPr>
      <w:r>
        <w:rPr>
          <w:rFonts w:ascii="PT Astra Serif" w:eastAsia="Calibri" w:hAnsi="PT Astra Serif" w:cs="Times New Roman"/>
          <w:kern w:val="0"/>
          <w:sz w:val="28"/>
          <w:szCs w:val="28"/>
        </w:rPr>
        <w:t>На печатной, рекламно-информационной и сувенирной продукции, издаваемой (изготавливаемой) к Соревнованиям, а также на кино-, видео- и фотоматериалах, выпускаемых (изготавливаемых) в связи с проведением Соревнований, допускается изображение эмблемы Минспорта России.</w:t>
      </w:r>
    </w:p>
    <w:p w:rsidR="00154E23" w:rsidRDefault="00154E23" w:rsidP="003C41BC">
      <w:pPr>
        <w:pStyle w:val="a7"/>
        <w:spacing w:after="0"/>
        <w:ind w:left="0" w:firstLine="567"/>
        <w:jc w:val="both"/>
        <w:rPr>
          <w:rFonts w:ascii="PT Astra Serif" w:eastAsia="Calibri" w:hAnsi="PT Astra Serif" w:cs="Times New Roman"/>
          <w:kern w:val="0"/>
          <w:sz w:val="28"/>
          <w:szCs w:val="28"/>
        </w:rPr>
      </w:pPr>
      <w:r>
        <w:rPr>
          <w:rFonts w:ascii="PT Astra Serif" w:eastAsia="Calibri" w:hAnsi="PT Astra Serif" w:cs="Times New Roman"/>
          <w:kern w:val="0"/>
          <w:sz w:val="28"/>
          <w:szCs w:val="28"/>
        </w:rPr>
        <w:lastRenderedPageBreak/>
        <w:t>Команды – участницы Соревнований (не более 1 команды от субъекта Российской Федерации) обеспечиваются проживанием и питанием в дни проведения Соревнований за счет средств Минспорта России и ФШР по согласованию. Остальные расходы (проезд в обе стороны, суточные в пути, страхование) по командированию данных команд обеспечивают командирующие организации.</w:t>
      </w:r>
    </w:p>
    <w:p w:rsidR="00154E23" w:rsidRDefault="00154E23" w:rsidP="003C41BC">
      <w:pPr>
        <w:pStyle w:val="a7"/>
        <w:spacing w:after="0"/>
        <w:ind w:left="0" w:firstLine="567"/>
        <w:jc w:val="both"/>
        <w:rPr>
          <w:rFonts w:ascii="PT Astra Serif" w:eastAsia="Calibri" w:hAnsi="PT Astra Serif" w:cs="Times New Roman"/>
          <w:kern w:val="0"/>
          <w:sz w:val="28"/>
          <w:szCs w:val="28"/>
        </w:rPr>
      </w:pPr>
      <w:r>
        <w:rPr>
          <w:rFonts w:ascii="PT Astra Serif" w:eastAsia="Calibri" w:hAnsi="PT Astra Serif" w:cs="Times New Roman"/>
          <w:kern w:val="0"/>
          <w:sz w:val="28"/>
          <w:szCs w:val="28"/>
        </w:rPr>
        <w:t>Все расходы по командированию остальных команд (проживание, питание</w:t>
      </w:r>
      <w:r w:rsidR="00BD4240">
        <w:rPr>
          <w:rFonts w:ascii="PT Astra Serif" w:eastAsia="Calibri" w:hAnsi="PT Astra Serif" w:cs="Times New Roman"/>
          <w:kern w:val="0"/>
          <w:sz w:val="28"/>
          <w:szCs w:val="28"/>
        </w:rPr>
        <w:t>, проезд в обе стороны, суточные в пути, страхование) обеспечивают командирующие организации.</w:t>
      </w:r>
    </w:p>
    <w:p w:rsidR="00BD4240" w:rsidRDefault="00BD4240" w:rsidP="003C41BC">
      <w:pPr>
        <w:pStyle w:val="a7"/>
        <w:spacing w:after="0"/>
        <w:ind w:left="0" w:firstLine="567"/>
        <w:jc w:val="both"/>
        <w:rPr>
          <w:rFonts w:ascii="PT Astra Serif" w:eastAsia="Calibri" w:hAnsi="PT Astra Serif" w:cs="Times New Roman"/>
          <w:kern w:val="0"/>
          <w:sz w:val="28"/>
          <w:szCs w:val="28"/>
        </w:rPr>
      </w:pPr>
      <w:r>
        <w:rPr>
          <w:rFonts w:ascii="PT Astra Serif" w:eastAsia="Calibri" w:hAnsi="PT Astra Serif" w:cs="Times New Roman"/>
          <w:kern w:val="0"/>
          <w:sz w:val="28"/>
          <w:szCs w:val="28"/>
        </w:rPr>
        <w:t>Страхование участников команд производится за счет средств бюджетов субъектов Российской Федерации и внебюджетных средств в соответствии с действующим законодательством Российской Федерации.</w:t>
      </w:r>
    </w:p>
    <w:p w:rsidR="00BD4240" w:rsidRDefault="00BD4240" w:rsidP="003C41BC">
      <w:pPr>
        <w:pStyle w:val="a7"/>
        <w:spacing w:after="0"/>
        <w:ind w:left="0" w:firstLine="567"/>
        <w:jc w:val="both"/>
        <w:rPr>
          <w:rFonts w:ascii="PT Astra Serif" w:eastAsia="Calibri" w:hAnsi="PT Astra Serif" w:cs="Times New Roman"/>
          <w:kern w:val="0"/>
          <w:sz w:val="28"/>
          <w:szCs w:val="28"/>
        </w:rPr>
      </w:pPr>
    </w:p>
    <w:p w:rsidR="00BD4240" w:rsidRPr="00533F7D" w:rsidRDefault="00BD4240" w:rsidP="00BD4240">
      <w:pPr>
        <w:pStyle w:val="a7"/>
        <w:numPr>
          <w:ilvl w:val="0"/>
          <w:numId w:val="1"/>
        </w:numPr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eastAsia="Calibri" w:hAnsi="PT Astra Serif" w:cs="Times New Roman"/>
          <w:b/>
          <w:bCs/>
          <w:kern w:val="0"/>
          <w:sz w:val="28"/>
          <w:szCs w:val="28"/>
        </w:rPr>
        <w:t>ОБЕСПЕЧЕНИЕ БЕЗОПАСНОСТИ УЧАСТНИКОВ И ЗРИТЕЛЕЙ</w:t>
      </w:r>
    </w:p>
    <w:p w:rsidR="00533F7D" w:rsidRDefault="00533F7D" w:rsidP="00533F7D">
      <w:pPr>
        <w:pStyle w:val="a7"/>
        <w:spacing w:after="0"/>
        <w:ind w:left="1080"/>
        <w:rPr>
          <w:rFonts w:ascii="PT Astra Serif" w:eastAsia="Calibri" w:hAnsi="PT Astra Serif" w:cs="Times New Roman"/>
          <w:b/>
          <w:bCs/>
          <w:kern w:val="0"/>
          <w:sz w:val="28"/>
          <w:szCs w:val="28"/>
        </w:rPr>
      </w:pPr>
    </w:p>
    <w:p w:rsidR="00BA0625" w:rsidRDefault="00BA0625" w:rsidP="00BA0625">
      <w:pPr>
        <w:numPr>
          <w:ilvl w:val="2"/>
          <w:numId w:val="0"/>
        </w:numPr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BA06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Обеспечение безопасности участников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, а также требованиям вида спорта «шахматы».</w:t>
      </w:r>
    </w:p>
    <w:p w:rsidR="00BA0625" w:rsidRDefault="00BA0625" w:rsidP="00BA0625">
      <w:pPr>
        <w:numPr>
          <w:ilvl w:val="2"/>
          <w:numId w:val="0"/>
        </w:numPr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BA06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Спортивные соревнования проводятся на объектах спорта, включенных во Всероссийский реестр объектов спорта, а также территориях (местах проведения), специально подготовленных для проведения официальных спортивных соревнований в соответствии с Федеральным законом от 04 декабря 2007 года № 329-ФЗ «О физической культуре и спорте в Российской Федерации».</w:t>
      </w:r>
    </w:p>
    <w:p w:rsidR="001038F5" w:rsidRPr="00BA0625" w:rsidRDefault="001038F5" w:rsidP="001038F5">
      <w:pPr>
        <w:numPr>
          <w:ilvl w:val="1"/>
          <w:numId w:val="0"/>
        </w:numPr>
        <w:spacing w:after="0" w:line="240" w:lineRule="auto"/>
        <w:ind w:firstLine="567"/>
        <w:jc w:val="both"/>
        <w:outlineLvl w:val="1"/>
        <w:rPr>
          <w:rFonts w:ascii="PT Astra Serif" w:eastAsia="Times New Roman" w:hAnsi="PT Astra Serif" w:cs="Times New Roman"/>
          <w:color w:val="000000"/>
          <w:kern w:val="0"/>
          <w:sz w:val="28"/>
          <w:szCs w:val="28"/>
        </w:rPr>
      </w:pPr>
      <w:r w:rsidRPr="001434AE">
        <w:rPr>
          <w:rFonts w:ascii="PT Astra Serif" w:eastAsia="Times New Roman" w:hAnsi="PT Astra Serif" w:cs="Times New Roman"/>
          <w:color w:val="000000"/>
          <w:kern w:val="0"/>
          <w:sz w:val="28"/>
          <w:szCs w:val="28"/>
        </w:rPr>
        <w:t>Ответственными лицами за обеспечение безопасности в игровой зоне во время Соревнований являются главный судья и директор Соревнований. Ответственные за обеспечение безопасности участников вне игровой зоны – тренеры команд.</w:t>
      </w:r>
    </w:p>
    <w:p w:rsidR="00BA0625" w:rsidRDefault="00BA0625" w:rsidP="00BA0625">
      <w:pPr>
        <w:numPr>
          <w:ilvl w:val="2"/>
          <w:numId w:val="0"/>
        </w:numPr>
        <w:spacing w:after="0"/>
        <w:ind w:firstLine="567"/>
        <w:jc w:val="both"/>
        <w:outlineLvl w:val="2"/>
        <w:rPr>
          <w:rFonts w:ascii="PT Astra Serif" w:eastAsia="Times New Roman" w:hAnsi="PT Astra Serif" w:cs="Times New Roman"/>
          <w:color w:val="000000"/>
          <w:kern w:val="0"/>
          <w:sz w:val="28"/>
          <w:szCs w:val="28"/>
        </w:rPr>
      </w:pPr>
      <w:r w:rsidRPr="00BA0625">
        <w:rPr>
          <w:rFonts w:ascii="PT Astra Serif" w:eastAsia="Times New Roman" w:hAnsi="PT Astra Serif" w:cs="Times New Roman"/>
          <w:color w:val="000000"/>
          <w:kern w:val="0"/>
          <w:sz w:val="28"/>
          <w:szCs w:val="28"/>
        </w:rPr>
        <w:t xml:space="preserve">Оказание скорой медицинской помощи осуществляется в соответствии с приказом Минздрава РФ от 23.10.2020 N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мероприятиях». </w:t>
      </w:r>
    </w:p>
    <w:p w:rsidR="001038F5" w:rsidRPr="001434AE" w:rsidRDefault="001038F5" w:rsidP="001038F5">
      <w:pPr>
        <w:numPr>
          <w:ilvl w:val="2"/>
          <w:numId w:val="0"/>
        </w:numPr>
        <w:spacing w:after="0"/>
        <w:ind w:firstLine="567"/>
        <w:jc w:val="both"/>
        <w:outlineLvl w:val="2"/>
        <w:rPr>
          <w:rFonts w:ascii="PT Astra Serif" w:eastAsia="Times New Roman" w:hAnsi="PT Astra Serif" w:cs="Times New Roman"/>
          <w:color w:val="000000"/>
          <w:kern w:val="0"/>
          <w:sz w:val="28"/>
          <w:szCs w:val="28"/>
        </w:rPr>
      </w:pPr>
      <w:bookmarkStart w:id="1" w:name="_Hlk166674752"/>
      <w:r w:rsidRPr="001434AE">
        <w:rPr>
          <w:rFonts w:ascii="PT Astra Serif" w:eastAsia="Times New Roman" w:hAnsi="PT Astra Serif" w:cs="Times New Roman"/>
          <w:color w:val="000000"/>
          <w:kern w:val="0"/>
          <w:sz w:val="28"/>
          <w:szCs w:val="28"/>
        </w:rPr>
        <w:lastRenderedPageBreak/>
        <w:t>Руководствуясь заключением врача Соревновани</w:t>
      </w:r>
      <w:bookmarkEnd w:id="1"/>
      <w:r w:rsidRPr="001434AE">
        <w:rPr>
          <w:rFonts w:ascii="PT Astra Serif" w:eastAsia="Times New Roman" w:hAnsi="PT Astra Serif" w:cs="Times New Roman"/>
          <w:color w:val="000000"/>
          <w:kern w:val="0"/>
          <w:sz w:val="28"/>
          <w:szCs w:val="28"/>
        </w:rPr>
        <w:t>й, главный судья может не допустить спортсмена до тура в случае, если спортсмен имеет явные симптомы острых респираторных вирусных заболеваний (насморк, чихание, заложенность носа, охриплость, кашель). Перед началом тура спортсмен, имеющий симптомы заболевания, в обязательном порядке обязан уведомить главного судью о самочувствии и предъявить справку от врача, выданную в этот же день, с допуском спортсмена к Соревнованиям.  В обязательном порядке во время пребывания в игровой зоне такие спортсмены должны использовать средства индивидуальной защиты: маску и т.п.</w:t>
      </w:r>
    </w:p>
    <w:p w:rsidR="00BA0625" w:rsidRDefault="00F72832" w:rsidP="00BA0625">
      <w:pPr>
        <w:numPr>
          <w:ilvl w:val="2"/>
          <w:numId w:val="0"/>
        </w:numPr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143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Соревнования проводятся в соответствии с регламентом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по организации и проведению официальных физкультурных и спортивных  мероприятий  на территории Российской Федерации в условиях сохранения рисков распространения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</w:rPr>
        <w:t>COVID</w:t>
      </w:r>
      <w:r w:rsidRPr="00F728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-19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, утвержденным Минспортом России и Роспотребнадзором (с изменениями и дополнениями), а также в соответствии</w:t>
      </w:r>
      <w:r w:rsidR="001038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с Постановлением Главного государственного санитарного врача Российской Федерации от 20 июня 2022 г. № 18 «Об отдельных положениях постановлений Главного государственного санитарного врача Российской Федерации по вопросам, связанным с распространением новой коронавирусной инфекции (</w:t>
      </w:r>
      <w:r w:rsidR="001038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</w:rPr>
        <w:t>COVID</w:t>
      </w:r>
      <w:r w:rsidR="001038F5" w:rsidRPr="001038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-19)</w:t>
      </w:r>
      <w:r w:rsidR="001038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.</w:t>
      </w:r>
    </w:p>
    <w:p w:rsidR="005138FB" w:rsidRPr="001434AE" w:rsidRDefault="005138FB" w:rsidP="005138FB">
      <w:pPr>
        <w:numPr>
          <w:ilvl w:val="2"/>
          <w:numId w:val="0"/>
        </w:numPr>
        <w:spacing w:after="0"/>
        <w:ind w:firstLine="567"/>
        <w:jc w:val="both"/>
        <w:outlineLvl w:val="2"/>
        <w:rPr>
          <w:rFonts w:ascii="PT Astra Serif" w:eastAsia="Times New Roman" w:hAnsi="PT Astra Serif" w:cs="Times New Roman"/>
          <w:color w:val="000000"/>
          <w:kern w:val="0"/>
          <w:sz w:val="28"/>
          <w:szCs w:val="28"/>
        </w:rPr>
      </w:pPr>
      <w:r w:rsidRPr="001434AE">
        <w:rPr>
          <w:rFonts w:ascii="PT Astra Serif" w:eastAsia="Times New Roman" w:hAnsi="PT Astra Serif" w:cs="Times New Roman"/>
          <w:color w:val="000000"/>
          <w:kern w:val="0"/>
          <w:sz w:val="28"/>
          <w:szCs w:val="28"/>
        </w:rPr>
        <w:t>Антидопинговое обеспечение спортивных мероприятий на территории Российской Федерации осуществляется в соответствии с приказом Министерства спорта РФ от 24.06.2021 № 464 «Об утверждении Общероссийских антидопинговых правил» (далее — Антидопинговые правила).</w:t>
      </w:r>
    </w:p>
    <w:p w:rsidR="005138FB" w:rsidRDefault="005138FB" w:rsidP="005138FB">
      <w:pPr>
        <w:numPr>
          <w:ilvl w:val="2"/>
          <w:numId w:val="0"/>
        </w:numPr>
        <w:spacing w:after="0"/>
        <w:ind w:firstLine="567"/>
        <w:jc w:val="both"/>
        <w:outlineLvl w:val="2"/>
        <w:rPr>
          <w:rFonts w:ascii="PT Astra Serif" w:eastAsia="Times New Roman" w:hAnsi="PT Astra Serif" w:cs="Times New Roman"/>
          <w:color w:val="000000"/>
          <w:kern w:val="0"/>
          <w:sz w:val="28"/>
          <w:szCs w:val="28"/>
        </w:rPr>
      </w:pPr>
      <w:r w:rsidRPr="001434AE">
        <w:rPr>
          <w:rFonts w:ascii="PT Astra Serif" w:eastAsia="Times New Roman" w:hAnsi="PT Astra Serif" w:cs="Times New Roman"/>
          <w:color w:val="000000"/>
          <w:kern w:val="0"/>
          <w:sz w:val="28"/>
          <w:szCs w:val="28"/>
        </w:rPr>
        <w:t>В соответствии с пунктом 12.14.1 Антидопинговых правил, ни один спортсмен или иное лицо, в отношении которых были применены дисквалификация или временное отстранение, не имеют права во время срока дисквалификации или временного отстранения участвовать в каком-либо качестве в спортивных соревнованиях.</w:t>
      </w:r>
    </w:p>
    <w:p w:rsidR="005138FB" w:rsidRDefault="005138FB" w:rsidP="005138FB">
      <w:pPr>
        <w:numPr>
          <w:ilvl w:val="2"/>
          <w:numId w:val="0"/>
        </w:numPr>
        <w:spacing w:after="0"/>
        <w:ind w:firstLine="567"/>
        <w:jc w:val="both"/>
        <w:outlineLvl w:val="2"/>
        <w:rPr>
          <w:rFonts w:ascii="PT Astra Serif" w:eastAsia="Times New Roman" w:hAnsi="PT Astra Serif" w:cs="Times New Roman"/>
          <w:color w:val="000000"/>
          <w:kern w:val="0"/>
          <w:sz w:val="28"/>
          <w:szCs w:val="28"/>
        </w:rPr>
      </w:pPr>
    </w:p>
    <w:p w:rsidR="005138FB" w:rsidRPr="005138FB" w:rsidRDefault="005138FB" w:rsidP="005138FB">
      <w:pPr>
        <w:pStyle w:val="a7"/>
        <w:numPr>
          <w:ilvl w:val="0"/>
          <w:numId w:val="1"/>
        </w:numPr>
        <w:spacing w:after="0"/>
        <w:jc w:val="center"/>
        <w:outlineLvl w:val="2"/>
        <w:rPr>
          <w:rFonts w:ascii="PT Astra Serif" w:eastAsia="Times New Roman" w:hAnsi="PT Astra Serif" w:cs="Times New Roman"/>
          <w:b/>
          <w:bCs/>
          <w:color w:val="000000"/>
          <w:kern w:val="0"/>
          <w:sz w:val="28"/>
          <w:szCs w:val="28"/>
          <w:lang w:val="en-US"/>
        </w:rPr>
      </w:pPr>
      <w:r>
        <w:rPr>
          <w:rFonts w:ascii="PT Astra Serif" w:eastAsia="Times New Roman" w:hAnsi="PT Astra Serif" w:cs="Times New Roman"/>
          <w:b/>
          <w:bCs/>
          <w:color w:val="000000"/>
          <w:kern w:val="0"/>
          <w:sz w:val="28"/>
          <w:szCs w:val="28"/>
        </w:rPr>
        <w:t>СТРАХОВАНИЕ УЧАСТНИКОВ</w:t>
      </w:r>
    </w:p>
    <w:p w:rsidR="005138FB" w:rsidRDefault="005138FB" w:rsidP="005138FB">
      <w:pPr>
        <w:spacing w:after="0"/>
        <w:ind w:firstLine="567"/>
        <w:outlineLvl w:val="2"/>
        <w:rPr>
          <w:rFonts w:ascii="PT Astra Serif" w:eastAsia="Times New Roman" w:hAnsi="PT Astra Serif" w:cs="Times New Roman"/>
          <w:b/>
          <w:bCs/>
          <w:color w:val="000000"/>
          <w:kern w:val="0"/>
          <w:sz w:val="28"/>
          <w:szCs w:val="28"/>
        </w:rPr>
      </w:pPr>
    </w:p>
    <w:p w:rsidR="005138FB" w:rsidRDefault="005138FB" w:rsidP="005138FB">
      <w:pPr>
        <w:spacing w:after="0"/>
        <w:ind w:firstLine="567"/>
        <w:jc w:val="both"/>
        <w:outlineLvl w:val="2"/>
        <w:rPr>
          <w:rFonts w:ascii="PT Astra Serif" w:eastAsia="Times New Roman" w:hAnsi="PT Astra Serif" w:cs="Times New Roman"/>
          <w:color w:val="000000"/>
          <w:kern w:val="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</w:rPr>
        <w:t>Участие в Соревнованиях осуществляется только при наличии полиса (оригинал) о страховании жизни и здоровья от несчастных случаев, которые представляются в комиссию по допуску участников на каждого участника.</w:t>
      </w:r>
    </w:p>
    <w:p w:rsidR="00EC362E" w:rsidRDefault="00EC362E" w:rsidP="00677FA3">
      <w:pPr>
        <w:spacing w:after="0"/>
        <w:jc w:val="both"/>
        <w:outlineLvl w:val="2"/>
        <w:rPr>
          <w:rFonts w:ascii="PT Astra Serif" w:eastAsia="Times New Roman" w:hAnsi="PT Astra Serif" w:cs="Times New Roman"/>
          <w:color w:val="000000"/>
          <w:kern w:val="0"/>
          <w:sz w:val="28"/>
          <w:szCs w:val="28"/>
        </w:rPr>
      </w:pPr>
    </w:p>
    <w:p w:rsidR="005138FB" w:rsidRPr="005138FB" w:rsidRDefault="005138FB" w:rsidP="005138FB">
      <w:pPr>
        <w:pStyle w:val="a7"/>
        <w:numPr>
          <w:ilvl w:val="0"/>
          <w:numId w:val="1"/>
        </w:numPr>
        <w:spacing w:after="0"/>
        <w:jc w:val="center"/>
        <w:outlineLvl w:val="2"/>
        <w:rPr>
          <w:rFonts w:ascii="PT Astra Serif" w:eastAsia="Times New Roman" w:hAnsi="PT Astra Serif" w:cs="Times New Roman"/>
          <w:b/>
          <w:bCs/>
          <w:color w:val="000000"/>
          <w:kern w:val="0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color w:val="000000"/>
          <w:kern w:val="0"/>
          <w:sz w:val="28"/>
          <w:szCs w:val="28"/>
        </w:rPr>
        <w:t>ПОДАЧА ЗАЯВОК НА УЧАСТИЕ</w:t>
      </w:r>
    </w:p>
    <w:p w:rsidR="005138FB" w:rsidRDefault="005138FB" w:rsidP="00BA0625">
      <w:pPr>
        <w:numPr>
          <w:ilvl w:val="2"/>
          <w:numId w:val="0"/>
        </w:numPr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677FA3" w:rsidRPr="00677FA3" w:rsidRDefault="00677FA3" w:rsidP="00677FA3">
      <w:pPr>
        <w:numPr>
          <w:ilvl w:val="1"/>
          <w:numId w:val="0"/>
        </w:numPr>
        <w:spacing w:after="0" w:line="240" w:lineRule="auto"/>
        <w:ind w:firstLine="567"/>
        <w:jc w:val="both"/>
        <w:outlineLvl w:val="1"/>
        <w:rPr>
          <w:rFonts w:ascii="PT Astra Serif" w:eastAsia="Times New Roman" w:hAnsi="PT Astra Serif" w:cs="Times New Roman"/>
          <w:color w:val="000000"/>
          <w:kern w:val="0"/>
          <w:sz w:val="28"/>
          <w:szCs w:val="28"/>
        </w:rPr>
      </w:pPr>
      <w:r w:rsidRPr="00677FA3">
        <w:rPr>
          <w:rFonts w:ascii="PT Astra Serif" w:eastAsia="Times New Roman" w:hAnsi="PT Astra Serif" w:cs="Times New Roman"/>
          <w:color w:val="000000"/>
          <w:kern w:val="0"/>
          <w:sz w:val="28"/>
          <w:szCs w:val="28"/>
        </w:rPr>
        <w:t xml:space="preserve">Для всех участников Спортивных соревнований предусмотрена обязательная предварительная электронная регистрация на странице </w:t>
      </w: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</w:rPr>
        <w:t>Соревнований</w:t>
      </w:r>
      <w:r w:rsidRPr="00677FA3">
        <w:rPr>
          <w:rFonts w:ascii="PT Astra Serif" w:eastAsia="Times New Roman" w:hAnsi="PT Astra Serif" w:cs="Times New Roman"/>
          <w:color w:val="000000"/>
          <w:kern w:val="0"/>
          <w:sz w:val="28"/>
          <w:szCs w:val="28"/>
        </w:rPr>
        <w:t xml:space="preserve"> на сайте </w:t>
      </w:r>
      <w:hyperlink r:id="rId7" w:history="1">
        <w:r w:rsidRPr="00677FA3">
          <w:rPr>
            <w:rFonts w:ascii="PT Astra Serif" w:eastAsia="Times New Roman" w:hAnsi="PT Astra Serif" w:cs="Times New Roman"/>
            <w:color w:val="0563C1"/>
            <w:kern w:val="0"/>
            <w:sz w:val="28"/>
            <w:szCs w:val="28"/>
            <w:u w:val="single"/>
          </w:rPr>
          <w:t>www.chess22.ru</w:t>
        </w:r>
      </w:hyperlink>
      <w:r w:rsidRPr="00677FA3">
        <w:rPr>
          <w:rFonts w:ascii="PT Astra Serif" w:eastAsia="Times New Roman" w:hAnsi="PT Astra Serif" w:cs="Times New Roman"/>
          <w:color w:val="000000"/>
          <w:kern w:val="0"/>
          <w:sz w:val="28"/>
          <w:szCs w:val="28"/>
        </w:rPr>
        <w:t xml:space="preserve">. Срок окончания электронной регистрации – </w:t>
      </w:r>
      <w:r w:rsidRPr="00677FA3">
        <w:rPr>
          <w:rFonts w:ascii="PT Astra Serif" w:eastAsia="Times New Roman" w:hAnsi="PT Astra Serif" w:cs="Times New Roman"/>
          <w:b/>
          <w:bCs/>
          <w:color w:val="000000"/>
          <w:kern w:val="0"/>
          <w:sz w:val="28"/>
          <w:szCs w:val="28"/>
        </w:rPr>
        <w:t>25</w:t>
      </w:r>
      <w:r>
        <w:rPr>
          <w:rFonts w:ascii="PT Astra Serif" w:eastAsia="Times New Roman" w:hAnsi="PT Astra Serif" w:cs="Times New Roman"/>
          <w:b/>
          <w:bCs/>
          <w:color w:val="000000"/>
          <w:kern w:val="0"/>
          <w:sz w:val="28"/>
          <w:szCs w:val="28"/>
        </w:rPr>
        <w:t xml:space="preserve"> сентября </w:t>
      </w:r>
      <w:r w:rsidRPr="00677FA3">
        <w:rPr>
          <w:rFonts w:ascii="PT Astra Serif" w:eastAsia="Times New Roman" w:hAnsi="PT Astra Serif" w:cs="Times New Roman"/>
          <w:b/>
          <w:bCs/>
          <w:color w:val="000000"/>
          <w:kern w:val="0"/>
          <w:sz w:val="28"/>
          <w:szCs w:val="28"/>
        </w:rPr>
        <w:t>2026</w:t>
      </w:r>
      <w:r>
        <w:rPr>
          <w:rFonts w:ascii="PT Astra Serif" w:eastAsia="Times New Roman" w:hAnsi="PT Astra Serif" w:cs="Times New Roman"/>
          <w:b/>
          <w:bCs/>
          <w:color w:val="000000"/>
          <w:kern w:val="0"/>
          <w:sz w:val="28"/>
          <w:szCs w:val="28"/>
        </w:rPr>
        <w:t xml:space="preserve"> г.</w:t>
      </w:r>
      <w:r w:rsidRPr="00677FA3">
        <w:rPr>
          <w:rFonts w:ascii="PT Astra Serif" w:eastAsia="Times New Roman" w:hAnsi="PT Astra Serif" w:cs="Times New Roman"/>
          <w:color w:val="000000"/>
          <w:kern w:val="0"/>
          <w:sz w:val="28"/>
          <w:szCs w:val="28"/>
        </w:rPr>
        <w:t>, в 12.00 местного времени.</w:t>
      </w:r>
    </w:p>
    <w:p w:rsidR="00837981" w:rsidRPr="00677FA3" w:rsidRDefault="00837981" w:rsidP="00BA0625">
      <w:pPr>
        <w:numPr>
          <w:ilvl w:val="2"/>
          <w:numId w:val="0"/>
        </w:numPr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lastRenderedPageBreak/>
        <w:t xml:space="preserve">Заявки на участие в Соревнованиях направляются органами исполнительной власти субъектов Российской Федерации в области физической культуры и спорта и представителями федераций шахмат в оргкомитет Соревнований до </w:t>
      </w:r>
      <w:r w:rsidRPr="0083798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>25 сентября 2026 г.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по электронной почте: </w:t>
      </w:r>
      <w:hyperlink r:id="rId8" w:history="1">
        <w:r w:rsidR="00677FA3" w:rsidRPr="00E61364">
          <w:rPr>
            <w:rStyle w:val="af1"/>
            <w:rFonts w:ascii="Times New Roman" w:eastAsia="Times New Roman" w:hAnsi="Times New Roman" w:cs="Times New Roman"/>
            <w:kern w:val="0"/>
            <w:sz w:val="28"/>
            <w:szCs w:val="28"/>
            <w:lang w:val="en-US"/>
          </w:rPr>
          <w:t>kshk</w:t>
        </w:r>
        <w:r w:rsidR="00677FA3" w:rsidRPr="00E61364">
          <w:rPr>
            <w:rStyle w:val="af1"/>
            <w:rFonts w:ascii="Times New Roman" w:eastAsia="Times New Roman" w:hAnsi="Times New Roman" w:cs="Times New Roman"/>
            <w:kern w:val="0"/>
            <w:sz w:val="28"/>
            <w:szCs w:val="28"/>
          </w:rPr>
          <w:t>22@</w:t>
        </w:r>
        <w:r w:rsidR="00677FA3" w:rsidRPr="00E61364">
          <w:rPr>
            <w:rStyle w:val="af1"/>
            <w:rFonts w:ascii="Times New Roman" w:eastAsia="Times New Roman" w:hAnsi="Times New Roman" w:cs="Times New Roman"/>
            <w:kern w:val="0"/>
            <w:sz w:val="28"/>
            <w:szCs w:val="28"/>
            <w:lang w:val="en-US"/>
          </w:rPr>
          <w:t>mail</w:t>
        </w:r>
        <w:r w:rsidR="00677FA3" w:rsidRPr="00E61364">
          <w:rPr>
            <w:rStyle w:val="af1"/>
            <w:rFonts w:ascii="Times New Roman" w:eastAsia="Times New Roman" w:hAnsi="Times New Roman" w:cs="Times New Roman"/>
            <w:kern w:val="0"/>
            <w:sz w:val="28"/>
            <w:szCs w:val="28"/>
          </w:rPr>
          <w:t>.</w:t>
        </w:r>
        <w:r w:rsidR="00677FA3" w:rsidRPr="00E61364">
          <w:rPr>
            <w:rStyle w:val="af1"/>
            <w:rFonts w:ascii="Times New Roman" w:eastAsia="Times New Roman" w:hAnsi="Times New Roman" w:cs="Times New Roman"/>
            <w:kern w:val="0"/>
            <w:sz w:val="28"/>
            <w:szCs w:val="28"/>
            <w:lang w:val="en-US"/>
          </w:rPr>
          <w:t>ru</w:t>
        </w:r>
      </w:hyperlink>
      <w:r w:rsidR="00677FA3" w:rsidRPr="00677F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8254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или по телефону</w:t>
      </w:r>
      <w:r w:rsidR="00677FA3" w:rsidRPr="00677F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8(3852)567542, 8(3852)567541/</w:t>
      </w:r>
    </w:p>
    <w:p w:rsidR="008254D4" w:rsidRDefault="008254D4" w:rsidP="00BA0625">
      <w:pPr>
        <w:numPr>
          <w:ilvl w:val="2"/>
          <w:numId w:val="0"/>
        </w:numPr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Заявки, направленные после указанного срока, рассматриваться не будут.</w:t>
      </w:r>
    </w:p>
    <w:p w:rsidR="004E2EEC" w:rsidRPr="00BA0625" w:rsidRDefault="004E2EEC" w:rsidP="00BA0625">
      <w:pPr>
        <w:numPr>
          <w:ilvl w:val="2"/>
          <w:numId w:val="0"/>
        </w:numPr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Информация о дате и времени прибытия/отъезда, виде транспорта направляется руководителями команд в оргкомитет Соревнований по электронной почте </w:t>
      </w:r>
      <w:hyperlink r:id="rId9" w:history="1">
        <w:r w:rsidR="00677FA3" w:rsidRPr="00E61364">
          <w:rPr>
            <w:rStyle w:val="af1"/>
            <w:rFonts w:ascii="Times New Roman" w:eastAsia="Times New Roman" w:hAnsi="Times New Roman" w:cs="Times New Roman"/>
            <w:kern w:val="0"/>
            <w:sz w:val="28"/>
            <w:szCs w:val="28"/>
            <w:lang w:val="en-US"/>
          </w:rPr>
          <w:t>kshk</w:t>
        </w:r>
        <w:r w:rsidR="00677FA3" w:rsidRPr="00E61364">
          <w:rPr>
            <w:rStyle w:val="af1"/>
            <w:rFonts w:ascii="Times New Roman" w:eastAsia="Times New Roman" w:hAnsi="Times New Roman" w:cs="Times New Roman"/>
            <w:kern w:val="0"/>
            <w:sz w:val="28"/>
            <w:szCs w:val="28"/>
          </w:rPr>
          <w:t>22@</w:t>
        </w:r>
        <w:r w:rsidR="00677FA3" w:rsidRPr="00E61364">
          <w:rPr>
            <w:rStyle w:val="af1"/>
            <w:rFonts w:ascii="Times New Roman" w:eastAsia="Times New Roman" w:hAnsi="Times New Roman" w:cs="Times New Roman"/>
            <w:kern w:val="0"/>
            <w:sz w:val="28"/>
            <w:szCs w:val="28"/>
            <w:lang w:val="en-US"/>
          </w:rPr>
          <w:t>mail</w:t>
        </w:r>
        <w:r w:rsidR="00677FA3" w:rsidRPr="00E61364">
          <w:rPr>
            <w:rStyle w:val="af1"/>
            <w:rFonts w:ascii="Times New Roman" w:eastAsia="Times New Roman" w:hAnsi="Times New Roman" w:cs="Times New Roman"/>
            <w:kern w:val="0"/>
            <w:sz w:val="28"/>
            <w:szCs w:val="28"/>
          </w:rPr>
          <w:t>.</w:t>
        </w:r>
        <w:r w:rsidR="00677FA3" w:rsidRPr="00E61364">
          <w:rPr>
            <w:rStyle w:val="af1"/>
            <w:rFonts w:ascii="Times New Roman" w:eastAsia="Times New Roman" w:hAnsi="Times New Roman" w:cs="Times New Roman"/>
            <w:kern w:val="0"/>
            <w:sz w:val="28"/>
            <w:szCs w:val="28"/>
            <w:lang w:val="en-US"/>
          </w:rPr>
          <w:t>ru</w:t>
        </w:r>
      </w:hyperlink>
      <w:r w:rsidR="00677FA3" w:rsidRPr="00677F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до </w:t>
      </w:r>
      <w:r w:rsidRPr="004E2EE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>25 сентября 2026 г.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p w:rsidR="00533F7D" w:rsidRDefault="004E2EEC" w:rsidP="00533F7D">
      <w:pPr>
        <w:pStyle w:val="a7"/>
        <w:spacing w:after="0"/>
        <w:ind w:left="0" w:firstLine="567"/>
        <w:rPr>
          <w:rFonts w:ascii="PT Astra Serif" w:hAnsi="PT Astra Serif"/>
          <w:sz w:val="28"/>
          <w:szCs w:val="28"/>
        </w:rPr>
      </w:pPr>
      <w:r w:rsidRPr="004E2EEC">
        <w:rPr>
          <w:rFonts w:ascii="PT Astra Serif" w:hAnsi="PT Astra Serif"/>
          <w:sz w:val="28"/>
          <w:szCs w:val="28"/>
        </w:rPr>
        <w:t xml:space="preserve">Руководители </w:t>
      </w:r>
      <w:r>
        <w:rPr>
          <w:rFonts w:ascii="PT Astra Serif" w:hAnsi="PT Astra Serif"/>
          <w:sz w:val="28"/>
          <w:szCs w:val="28"/>
        </w:rPr>
        <w:t>команд представляют в комиссию по допуску участников в день приезда на Соревнования следующие документы:</w:t>
      </w:r>
    </w:p>
    <w:p w:rsidR="004E2EEC" w:rsidRDefault="004E2EEC" w:rsidP="00533F7D">
      <w:pPr>
        <w:pStyle w:val="a7"/>
        <w:spacing w:after="0"/>
        <w:ind w:left="0" w:firstLine="567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заявка на участие в двух экземплярах по установленной форме (приложение № 1);</w:t>
      </w:r>
    </w:p>
    <w:p w:rsidR="004E2EEC" w:rsidRDefault="004E2EEC" w:rsidP="00533F7D">
      <w:pPr>
        <w:pStyle w:val="a7"/>
        <w:spacing w:after="0"/>
        <w:ind w:left="0" w:firstLine="567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квалификационная книжка каждого участника;</w:t>
      </w:r>
    </w:p>
    <w:p w:rsidR="004E2EEC" w:rsidRDefault="004E2EEC" w:rsidP="00533F7D">
      <w:pPr>
        <w:pStyle w:val="a7"/>
        <w:spacing w:after="0"/>
        <w:ind w:left="0" w:firstLine="567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справки обучающихся с фотографиями 3х4</w:t>
      </w:r>
      <w:r w:rsidR="0031215D">
        <w:rPr>
          <w:rFonts w:ascii="PT Astra Serif" w:hAnsi="PT Astra Serif"/>
          <w:sz w:val="28"/>
          <w:szCs w:val="28"/>
        </w:rPr>
        <w:t xml:space="preserve"> см (ксерокопии не принимаются) на 2026/2027 учебный год, заверенные подписью руководителя общеобразовательной организации и печатью;</w:t>
      </w:r>
    </w:p>
    <w:p w:rsidR="0031215D" w:rsidRDefault="0031215D" w:rsidP="00533F7D">
      <w:pPr>
        <w:pStyle w:val="a7"/>
        <w:spacing w:after="0"/>
        <w:ind w:left="0" w:firstLine="567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оригинал свидетельства о рождении или паспорта каждого участника;</w:t>
      </w:r>
    </w:p>
    <w:p w:rsidR="0031215D" w:rsidRPr="004E2EEC" w:rsidRDefault="0031215D" w:rsidP="00533F7D">
      <w:pPr>
        <w:pStyle w:val="a7"/>
        <w:spacing w:after="0"/>
        <w:ind w:left="0" w:firstLine="567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оригинал полиса о страховании жизни и здоровья на каждого участника.</w:t>
      </w:r>
    </w:p>
    <w:p w:rsidR="001E5E85" w:rsidRPr="001E5E85" w:rsidRDefault="001E5E85" w:rsidP="00E56D48">
      <w:pPr>
        <w:pStyle w:val="a7"/>
        <w:spacing w:after="0"/>
        <w:ind w:left="0" w:firstLine="567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8C0776" w:rsidRDefault="008C0776" w:rsidP="00BF66C9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F434F9" w:rsidRDefault="00F434F9" w:rsidP="00BF66C9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F434F9" w:rsidRDefault="00F434F9" w:rsidP="00BF66C9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F434F9" w:rsidRDefault="00F434F9" w:rsidP="00BF66C9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F434F9" w:rsidRDefault="00F434F9" w:rsidP="00BF66C9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F434F9" w:rsidRDefault="00F434F9" w:rsidP="00BF66C9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F434F9" w:rsidRDefault="00F434F9" w:rsidP="00BF66C9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F434F9" w:rsidRDefault="00F434F9" w:rsidP="00BF66C9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F434F9" w:rsidRDefault="00F434F9" w:rsidP="00BF66C9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F434F9" w:rsidRDefault="00F434F9" w:rsidP="00BF66C9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F434F9" w:rsidRDefault="00F434F9" w:rsidP="00BF66C9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F434F9" w:rsidRDefault="00F434F9" w:rsidP="00BF66C9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F434F9" w:rsidRDefault="00F434F9" w:rsidP="00EC362E">
      <w:pPr>
        <w:jc w:val="both"/>
        <w:rPr>
          <w:rFonts w:ascii="PT Astra Serif" w:hAnsi="PT Astra Serif"/>
          <w:sz w:val="28"/>
          <w:szCs w:val="28"/>
        </w:rPr>
      </w:pPr>
    </w:p>
    <w:p w:rsidR="001434AE" w:rsidRDefault="001434AE" w:rsidP="00F434F9">
      <w:pPr>
        <w:ind w:firstLine="567"/>
        <w:jc w:val="right"/>
        <w:rPr>
          <w:rFonts w:ascii="PT Astra Serif" w:hAnsi="PT Astra Serif"/>
          <w:b/>
          <w:bCs/>
        </w:rPr>
      </w:pPr>
    </w:p>
    <w:p w:rsidR="00F434F9" w:rsidRDefault="00F434F9" w:rsidP="00F434F9">
      <w:pPr>
        <w:ind w:firstLine="567"/>
        <w:jc w:val="right"/>
        <w:rPr>
          <w:rFonts w:ascii="PT Astra Serif" w:hAnsi="PT Astra Serif"/>
          <w:b/>
          <w:bCs/>
        </w:rPr>
      </w:pPr>
      <w:r w:rsidRPr="00F434F9">
        <w:rPr>
          <w:rFonts w:ascii="PT Astra Serif" w:hAnsi="PT Astra Serif"/>
          <w:b/>
          <w:bCs/>
        </w:rPr>
        <w:lastRenderedPageBreak/>
        <w:t>Приложение № 1</w:t>
      </w:r>
    </w:p>
    <w:p w:rsidR="00F434F9" w:rsidRDefault="00F434F9" w:rsidP="00F434F9">
      <w:pPr>
        <w:spacing w:after="0" w:line="240" w:lineRule="auto"/>
        <w:ind w:firstLine="567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о Всероссийских соревнованиях по шахматам среди</w:t>
      </w:r>
    </w:p>
    <w:p w:rsidR="00F434F9" w:rsidRDefault="00F434F9" w:rsidP="00F434F9">
      <w:pPr>
        <w:spacing w:after="0" w:line="240" w:lineRule="auto"/>
        <w:ind w:firstLine="567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обучающихся, проживающих в сельской местности</w:t>
      </w:r>
    </w:p>
    <w:p w:rsidR="00E9687C" w:rsidRDefault="00E9687C" w:rsidP="00F434F9">
      <w:pPr>
        <w:spacing w:after="0" w:line="240" w:lineRule="auto"/>
        <w:ind w:firstLine="567"/>
        <w:jc w:val="right"/>
        <w:rPr>
          <w:rFonts w:ascii="PT Astra Serif" w:hAnsi="PT Astra Serif"/>
        </w:rPr>
      </w:pPr>
    </w:p>
    <w:p w:rsidR="00E9687C" w:rsidRDefault="00E9687C" w:rsidP="00E9687C">
      <w:pPr>
        <w:spacing w:after="0" w:line="240" w:lineRule="auto"/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ЗАЯВКА</w:t>
      </w:r>
    </w:p>
    <w:p w:rsidR="00E9687C" w:rsidRDefault="00E9687C" w:rsidP="00E9687C">
      <w:pPr>
        <w:spacing w:after="0" w:line="240" w:lineRule="auto"/>
        <w:ind w:firstLine="567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 участие во Всероссийских соревнованиях по шахматам</w:t>
      </w:r>
    </w:p>
    <w:p w:rsidR="00E9687C" w:rsidRDefault="00E9687C" w:rsidP="00E9687C">
      <w:pPr>
        <w:spacing w:after="0" w:line="240" w:lineRule="auto"/>
        <w:ind w:firstLine="567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среди обучающихся, проживающих в сельской местности</w:t>
      </w:r>
    </w:p>
    <w:p w:rsidR="00E9687C" w:rsidRDefault="00E9687C" w:rsidP="00E9687C">
      <w:pPr>
        <w:spacing w:after="0" w:line="240" w:lineRule="auto"/>
        <w:ind w:firstLine="567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E9687C" w:rsidTr="00E9687C">
        <w:tc>
          <w:tcPr>
            <w:tcW w:w="3823" w:type="dxa"/>
          </w:tcPr>
          <w:p w:rsidR="00E9687C" w:rsidRDefault="00E9687C" w:rsidP="00E9687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5522" w:type="dxa"/>
          </w:tcPr>
          <w:p w:rsidR="00E9687C" w:rsidRDefault="00E9687C" w:rsidP="00E9687C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9687C" w:rsidTr="00E9687C">
        <w:tc>
          <w:tcPr>
            <w:tcW w:w="3823" w:type="dxa"/>
          </w:tcPr>
          <w:p w:rsidR="00E9687C" w:rsidRDefault="00E9687C" w:rsidP="00E9687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5522" w:type="dxa"/>
          </w:tcPr>
          <w:p w:rsidR="00E9687C" w:rsidRDefault="00E9687C" w:rsidP="00E9687C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9687C" w:rsidTr="00E9687C">
        <w:tc>
          <w:tcPr>
            <w:tcW w:w="3823" w:type="dxa"/>
          </w:tcPr>
          <w:p w:rsidR="00E9687C" w:rsidRDefault="00E9687C" w:rsidP="00E9687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Наименование муниципального органа исполнительной власти (спорткомитет, отдел образования)</w:t>
            </w:r>
          </w:p>
        </w:tc>
        <w:tc>
          <w:tcPr>
            <w:tcW w:w="5522" w:type="dxa"/>
          </w:tcPr>
          <w:p w:rsidR="00E9687C" w:rsidRDefault="00E9687C" w:rsidP="00E9687C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9687C" w:rsidTr="00E9687C">
        <w:tc>
          <w:tcPr>
            <w:tcW w:w="3823" w:type="dxa"/>
          </w:tcPr>
          <w:p w:rsidR="00E9687C" w:rsidRDefault="00E9687C" w:rsidP="00E9687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Контактный телефон</w:t>
            </w:r>
          </w:p>
        </w:tc>
        <w:tc>
          <w:tcPr>
            <w:tcW w:w="5522" w:type="dxa"/>
          </w:tcPr>
          <w:p w:rsidR="00E9687C" w:rsidRDefault="00E9687C" w:rsidP="00E9687C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9687C" w:rsidTr="00E9687C">
        <w:tc>
          <w:tcPr>
            <w:tcW w:w="3823" w:type="dxa"/>
          </w:tcPr>
          <w:p w:rsidR="00E9687C" w:rsidRPr="00E9687C" w:rsidRDefault="00E9687C" w:rsidP="00E9687C">
            <w:pPr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-mail</w:t>
            </w:r>
          </w:p>
        </w:tc>
        <w:tc>
          <w:tcPr>
            <w:tcW w:w="5522" w:type="dxa"/>
          </w:tcPr>
          <w:p w:rsidR="00E9687C" w:rsidRDefault="00E9687C" w:rsidP="00E9687C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9687C" w:rsidTr="00E9687C">
        <w:tc>
          <w:tcPr>
            <w:tcW w:w="3823" w:type="dxa"/>
          </w:tcPr>
          <w:p w:rsidR="00E9687C" w:rsidRDefault="00E9687C" w:rsidP="00E9687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ФИО руководителя</w:t>
            </w:r>
          </w:p>
          <w:p w:rsidR="00EC362E" w:rsidRDefault="00EC362E" w:rsidP="00E9687C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2" w:type="dxa"/>
          </w:tcPr>
          <w:p w:rsidR="00E9687C" w:rsidRDefault="00E9687C" w:rsidP="00E9687C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E9687C" w:rsidRDefault="00E9687C" w:rsidP="00E9687C">
      <w:pPr>
        <w:spacing w:after="0" w:line="240" w:lineRule="auto"/>
        <w:rPr>
          <w:rFonts w:ascii="PT Astra Serif" w:hAnsi="PT Astra Serif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1"/>
        <w:gridCol w:w="2978"/>
        <w:gridCol w:w="1378"/>
        <w:gridCol w:w="2666"/>
        <w:gridCol w:w="1864"/>
      </w:tblGrid>
      <w:tr w:rsidR="00E9687C" w:rsidTr="00E9687C">
        <w:tc>
          <w:tcPr>
            <w:tcW w:w="561" w:type="dxa"/>
          </w:tcPr>
          <w:p w:rsidR="00E9687C" w:rsidRDefault="00E9687C" w:rsidP="00E9687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2978" w:type="dxa"/>
          </w:tcPr>
          <w:p w:rsidR="00E9687C" w:rsidRDefault="00E9687C" w:rsidP="00E9687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Фамилия, имя, отчество</w:t>
            </w:r>
          </w:p>
        </w:tc>
        <w:tc>
          <w:tcPr>
            <w:tcW w:w="1276" w:type="dxa"/>
          </w:tcPr>
          <w:p w:rsidR="00E9687C" w:rsidRDefault="00E9687C" w:rsidP="00E968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Дата рождения</w:t>
            </w:r>
          </w:p>
        </w:tc>
        <w:tc>
          <w:tcPr>
            <w:tcW w:w="2666" w:type="dxa"/>
          </w:tcPr>
          <w:p w:rsidR="00E9687C" w:rsidRDefault="00E9687C" w:rsidP="00E968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Адрес фактического проживания</w:t>
            </w:r>
          </w:p>
        </w:tc>
        <w:tc>
          <w:tcPr>
            <w:tcW w:w="1864" w:type="dxa"/>
          </w:tcPr>
          <w:p w:rsidR="00E9687C" w:rsidRDefault="00E9687C" w:rsidP="00E968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Виза врача</w:t>
            </w:r>
          </w:p>
        </w:tc>
      </w:tr>
      <w:tr w:rsidR="00E9687C" w:rsidTr="00E9687C">
        <w:tc>
          <w:tcPr>
            <w:tcW w:w="561" w:type="dxa"/>
          </w:tcPr>
          <w:p w:rsidR="00E9687C" w:rsidRDefault="00E9687C" w:rsidP="00E9687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2978" w:type="dxa"/>
          </w:tcPr>
          <w:p w:rsidR="00E9687C" w:rsidRDefault="00E9687C" w:rsidP="00E9687C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E9687C" w:rsidRDefault="00E9687C" w:rsidP="00E9687C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66" w:type="dxa"/>
          </w:tcPr>
          <w:p w:rsidR="00E9687C" w:rsidRDefault="00E9687C" w:rsidP="00E9687C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64" w:type="dxa"/>
          </w:tcPr>
          <w:p w:rsidR="00E9687C" w:rsidRDefault="00E9687C" w:rsidP="00E9687C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9687C" w:rsidTr="00E9687C">
        <w:tc>
          <w:tcPr>
            <w:tcW w:w="561" w:type="dxa"/>
          </w:tcPr>
          <w:p w:rsidR="00E9687C" w:rsidRDefault="00E9687C" w:rsidP="00E9687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2978" w:type="dxa"/>
          </w:tcPr>
          <w:p w:rsidR="00E9687C" w:rsidRDefault="00E9687C" w:rsidP="00E9687C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E9687C" w:rsidRDefault="00E9687C" w:rsidP="00E9687C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66" w:type="dxa"/>
          </w:tcPr>
          <w:p w:rsidR="00E9687C" w:rsidRDefault="00E9687C" w:rsidP="00E9687C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64" w:type="dxa"/>
          </w:tcPr>
          <w:p w:rsidR="00E9687C" w:rsidRDefault="00E9687C" w:rsidP="00E9687C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9687C" w:rsidTr="00E9687C">
        <w:tc>
          <w:tcPr>
            <w:tcW w:w="561" w:type="dxa"/>
          </w:tcPr>
          <w:p w:rsidR="00E9687C" w:rsidRDefault="00E9687C" w:rsidP="00E9687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2978" w:type="dxa"/>
          </w:tcPr>
          <w:p w:rsidR="00E9687C" w:rsidRDefault="00E9687C" w:rsidP="00E9687C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E9687C" w:rsidRDefault="00E9687C" w:rsidP="00E9687C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66" w:type="dxa"/>
          </w:tcPr>
          <w:p w:rsidR="00E9687C" w:rsidRDefault="00E9687C" w:rsidP="00E9687C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64" w:type="dxa"/>
          </w:tcPr>
          <w:p w:rsidR="00E9687C" w:rsidRDefault="00E9687C" w:rsidP="00E9687C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9687C" w:rsidTr="00E9687C">
        <w:tc>
          <w:tcPr>
            <w:tcW w:w="561" w:type="dxa"/>
          </w:tcPr>
          <w:p w:rsidR="00E9687C" w:rsidRDefault="00E9687C" w:rsidP="00E9687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2978" w:type="dxa"/>
          </w:tcPr>
          <w:p w:rsidR="00E9687C" w:rsidRDefault="00E9687C" w:rsidP="00E9687C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E9687C" w:rsidRDefault="00E9687C" w:rsidP="00E9687C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66" w:type="dxa"/>
          </w:tcPr>
          <w:p w:rsidR="00E9687C" w:rsidRDefault="00E9687C" w:rsidP="00E9687C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64" w:type="dxa"/>
          </w:tcPr>
          <w:p w:rsidR="00E9687C" w:rsidRDefault="00E9687C" w:rsidP="00E9687C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E9687C" w:rsidRDefault="00E9687C" w:rsidP="00E9687C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E9687C" w:rsidRDefault="00E9687C" w:rsidP="00E9687C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E9687C" w:rsidRDefault="00E9687C" w:rsidP="00E9687C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Допущено _________ участников   </w:t>
      </w:r>
      <w:r w:rsidR="00EC362E">
        <w:rPr>
          <w:rFonts w:ascii="PT Astra Serif" w:hAnsi="PT Astra Serif"/>
          <w:sz w:val="28"/>
          <w:szCs w:val="28"/>
        </w:rPr>
        <w:t xml:space="preserve">            </w:t>
      </w:r>
      <w:r>
        <w:rPr>
          <w:rFonts w:ascii="PT Astra Serif" w:hAnsi="PT Astra Serif"/>
          <w:sz w:val="28"/>
          <w:szCs w:val="28"/>
        </w:rPr>
        <w:t>Врач _______________________</w:t>
      </w:r>
    </w:p>
    <w:p w:rsidR="00EC362E" w:rsidRDefault="00EC362E" w:rsidP="00E9687C">
      <w:pPr>
        <w:spacing w:after="0" w:line="240" w:lineRule="auto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подпись, печать</w:t>
      </w:r>
    </w:p>
    <w:p w:rsidR="00EC362E" w:rsidRDefault="00EC362E" w:rsidP="00E9687C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EC362E" w:rsidRDefault="00EC362E" w:rsidP="00E9687C">
      <w:pPr>
        <w:spacing w:after="0" w:line="240" w:lineRule="auto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________________________________</w:t>
      </w:r>
    </w:p>
    <w:p w:rsidR="00EC362E" w:rsidRDefault="00EC362E" w:rsidP="00E9687C">
      <w:pPr>
        <w:spacing w:after="0" w:line="240" w:lineRule="auto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Расшифровка подписи (Ф.И.О.)</w:t>
      </w:r>
    </w:p>
    <w:p w:rsidR="00EC362E" w:rsidRDefault="00EC362E" w:rsidP="00E9687C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EC362E" w:rsidRDefault="00EC362E" w:rsidP="00E9687C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EC362E" w:rsidRDefault="00EC362E" w:rsidP="00E9687C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Тренер команды ______________________________________________</w:t>
      </w:r>
    </w:p>
    <w:p w:rsidR="00EC362E" w:rsidRDefault="00EC362E" w:rsidP="00E9687C">
      <w:pPr>
        <w:spacing w:after="0" w:line="240" w:lineRule="auto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Подпись                                           Расшифровка подписи (Ф.И.О.)</w:t>
      </w:r>
    </w:p>
    <w:p w:rsidR="00EC362E" w:rsidRDefault="00EC362E" w:rsidP="00E9687C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EC362E" w:rsidRDefault="00EC362E" w:rsidP="00E9687C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EC362E" w:rsidRDefault="00EC362E" w:rsidP="00E9687C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EC362E" w:rsidRDefault="00EC362E" w:rsidP="00E9687C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EC362E" w:rsidRDefault="00EC362E" w:rsidP="00E9687C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Руководитель </w:t>
      </w:r>
    </w:p>
    <w:p w:rsidR="00EC362E" w:rsidRDefault="00EC362E" w:rsidP="00E9687C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органа власти</w:t>
      </w:r>
    </w:p>
    <w:p w:rsidR="00EC362E" w:rsidRDefault="00EC362E" w:rsidP="00E9687C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района ________________________________________</w:t>
      </w:r>
    </w:p>
    <w:p w:rsidR="00EC362E" w:rsidRPr="00EC362E" w:rsidRDefault="00EC362E" w:rsidP="00E9687C">
      <w:pPr>
        <w:spacing w:after="0" w:line="240" w:lineRule="auto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   Подпись, печать               Расшифровка подписи (Ф.И.О.)</w:t>
      </w:r>
    </w:p>
    <w:sectPr w:rsidR="00EC362E" w:rsidRPr="00EC362E" w:rsidSect="00890CA9">
      <w:headerReference w:type="defaul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C7A" w:rsidRDefault="003F2C7A" w:rsidP="00EC362E">
      <w:pPr>
        <w:spacing w:after="0" w:line="240" w:lineRule="auto"/>
      </w:pPr>
      <w:r>
        <w:separator/>
      </w:r>
    </w:p>
  </w:endnote>
  <w:endnote w:type="continuationSeparator" w:id="0">
    <w:p w:rsidR="003F2C7A" w:rsidRDefault="003F2C7A" w:rsidP="00EC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C7A" w:rsidRDefault="003F2C7A" w:rsidP="00EC362E">
      <w:pPr>
        <w:spacing w:after="0" w:line="240" w:lineRule="auto"/>
      </w:pPr>
      <w:r>
        <w:separator/>
      </w:r>
    </w:p>
  </w:footnote>
  <w:footnote w:type="continuationSeparator" w:id="0">
    <w:p w:rsidR="003F2C7A" w:rsidRDefault="003F2C7A" w:rsidP="00EC3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6434605"/>
      <w:docPartObj>
        <w:docPartGallery w:val="Page Numbers (Top of Page)"/>
        <w:docPartUnique/>
      </w:docPartObj>
    </w:sdtPr>
    <w:sdtEndPr/>
    <w:sdtContent>
      <w:p w:rsidR="00EC362E" w:rsidRDefault="005D3BD4">
        <w:pPr>
          <w:pStyle w:val="ad"/>
          <w:jc w:val="center"/>
        </w:pPr>
        <w:r>
          <w:fldChar w:fldCharType="begin"/>
        </w:r>
        <w:r w:rsidR="00EC362E">
          <w:instrText>PAGE   \* MERGEFORMAT</w:instrText>
        </w:r>
        <w:r>
          <w:fldChar w:fldCharType="separate"/>
        </w:r>
        <w:r w:rsidR="00FE54FF">
          <w:rPr>
            <w:noProof/>
          </w:rPr>
          <w:t>2</w:t>
        </w:r>
        <w:r>
          <w:fldChar w:fldCharType="end"/>
        </w:r>
      </w:p>
    </w:sdtContent>
  </w:sdt>
  <w:p w:rsidR="00EC362E" w:rsidRDefault="00EC362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3153DF"/>
    <w:multiLevelType w:val="hybridMultilevel"/>
    <w:tmpl w:val="E8D4D2AE"/>
    <w:lvl w:ilvl="0" w:tplc="E46A4A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2F"/>
    <w:rsid w:val="00022EE4"/>
    <w:rsid w:val="0004323B"/>
    <w:rsid w:val="00095E8E"/>
    <w:rsid w:val="001038F5"/>
    <w:rsid w:val="00104F59"/>
    <w:rsid w:val="00110CE8"/>
    <w:rsid w:val="001434AE"/>
    <w:rsid w:val="00154E23"/>
    <w:rsid w:val="00155A6E"/>
    <w:rsid w:val="001666BF"/>
    <w:rsid w:val="00167861"/>
    <w:rsid w:val="001A6C47"/>
    <w:rsid w:val="001D2DB3"/>
    <w:rsid w:val="001E5E85"/>
    <w:rsid w:val="0025564A"/>
    <w:rsid w:val="0031215D"/>
    <w:rsid w:val="00324FC7"/>
    <w:rsid w:val="003847FA"/>
    <w:rsid w:val="003C312F"/>
    <w:rsid w:val="003C41BC"/>
    <w:rsid w:val="003C6CD7"/>
    <w:rsid w:val="003F0FE9"/>
    <w:rsid w:val="003F2C7A"/>
    <w:rsid w:val="004E2EEC"/>
    <w:rsid w:val="005138FB"/>
    <w:rsid w:val="00513FEA"/>
    <w:rsid w:val="00533F7D"/>
    <w:rsid w:val="00544FE1"/>
    <w:rsid w:val="005B06E7"/>
    <w:rsid w:val="005D3BD4"/>
    <w:rsid w:val="00617299"/>
    <w:rsid w:val="00677FA3"/>
    <w:rsid w:val="0071397D"/>
    <w:rsid w:val="00752729"/>
    <w:rsid w:val="007757A5"/>
    <w:rsid w:val="008254D4"/>
    <w:rsid w:val="00837981"/>
    <w:rsid w:val="00877537"/>
    <w:rsid w:val="00890CA9"/>
    <w:rsid w:val="008A3CE1"/>
    <w:rsid w:val="008B69CE"/>
    <w:rsid w:val="008C0776"/>
    <w:rsid w:val="008E58F9"/>
    <w:rsid w:val="009449EF"/>
    <w:rsid w:val="00966D32"/>
    <w:rsid w:val="009F0258"/>
    <w:rsid w:val="00A11ABA"/>
    <w:rsid w:val="00A45B3D"/>
    <w:rsid w:val="00A603D4"/>
    <w:rsid w:val="00B67B34"/>
    <w:rsid w:val="00BA0625"/>
    <w:rsid w:val="00BC22B2"/>
    <w:rsid w:val="00BC58BE"/>
    <w:rsid w:val="00BD4240"/>
    <w:rsid w:val="00BF66C9"/>
    <w:rsid w:val="00C23D38"/>
    <w:rsid w:val="00C60DFF"/>
    <w:rsid w:val="00CC2128"/>
    <w:rsid w:val="00CD5070"/>
    <w:rsid w:val="00D8739B"/>
    <w:rsid w:val="00E40200"/>
    <w:rsid w:val="00E56D48"/>
    <w:rsid w:val="00E6281D"/>
    <w:rsid w:val="00E830D4"/>
    <w:rsid w:val="00E841C5"/>
    <w:rsid w:val="00E9687C"/>
    <w:rsid w:val="00E96CE7"/>
    <w:rsid w:val="00EC362E"/>
    <w:rsid w:val="00F13561"/>
    <w:rsid w:val="00F30FD4"/>
    <w:rsid w:val="00F434F9"/>
    <w:rsid w:val="00F72832"/>
    <w:rsid w:val="00FC0A9C"/>
    <w:rsid w:val="00FE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35451-0E46-4178-AAF9-F2031962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7FA"/>
  </w:style>
  <w:style w:type="paragraph" w:styleId="1">
    <w:name w:val="heading 1"/>
    <w:basedOn w:val="a"/>
    <w:next w:val="a"/>
    <w:link w:val="10"/>
    <w:uiPriority w:val="9"/>
    <w:qFormat/>
    <w:rsid w:val="003C3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1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1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1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1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1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1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1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31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31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31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31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31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31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31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31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31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3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1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3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3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31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31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31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31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31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312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C3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EC3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C362E"/>
  </w:style>
  <w:style w:type="paragraph" w:styleId="af">
    <w:name w:val="footer"/>
    <w:basedOn w:val="a"/>
    <w:link w:val="af0"/>
    <w:uiPriority w:val="99"/>
    <w:unhideWhenUsed/>
    <w:rsid w:val="00EC3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C362E"/>
  </w:style>
  <w:style w:type="character" w:styleId="af1">
    <w:name w:val="Hyperlink"/>
    <w:basedOn w:val="a0"/>
    <w:uiPriority w:val="99"/>
    <w:unhideWhenUsed/>
    <w:rsid w:val="00677FA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77F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hk2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ess22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shk2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2291</Words>
  <Characters>13062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Artem Polomoshnov</cp:lastModifiedBy>
  <cp:revision>2</cp:revision>
  <dcterms:created xsi:type="dcterms:W3CDTF">2026-07-11T07:57:00Z</dcterms:created>
  <dcterms:modified xsi:type="dcterms:W3CDTF">2026-07-11T07:57:00Z</dcterms:modified>
</cp:coreProperties>
</file>